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317AB7">
        <w:trPr>
          <w:cantSplit/>
          <w:trHeight w:val="118"/>
        </w:trPr>
        <w:tc>
          <w:tcPr>
            <w:tcW w:w="7140" w:type="dxa"/>
          </w:tcPr>
          <w:p w:rsidR="00E17602" w:rsidRPr="00F92D59" w:rsidRDefault="00E17602" w:rsidP="00A67CD6">
            <w:pPr>
              <w:spacing w:line="190" w:lineRule="exact"/>
              <w:rPr>
                <w:noProof/>
                <w:sz w:val="15"/>
                <w:szCs w:val="15"/>
              </w:rPr>
            </w:pPr>
          </w:p>
        </w:tc>
        <w:tc>
          <w:tcPr>
            <w:tcW w:w="2993" w:type="dxa"/>
            <w:vMerge w:val="restart"/>
          </w:tcPr>
          <w:p w:rsidR="005E4A34" w:rsidRPr="001101D6" w:rsidRDefault="005E4A34" w:rsidP="005E4A34">
            <w:pPr>
              <w:spacing w:line="200" w:lineRule="exact"/>
              <w:rPr>
                <w:b/>
                <w:bCs/>
                <w:sz w:val="14"/>
                <w:lang w:val="en-US"/>
              </w:rPr>
            </w:pPr>
            <w:bookmarkStart w:id="0" w:name="CompanyName"/>
            <w:bookmarkStart w:id="1" w:name="AddressLine"/>
            <w:bookmarkEnd w:id="0"/>
            <w:bookmarkEnd w:id="1"/>
            <w:r w:rsidRPr="001101D6">
              <w:rPr>
                <w:b/>
                <w:bCs/>
                <w:sz w:val="14"/>
                <w:lang w:val="en-US"/>
              </w:rPr>
              <w:t>Contact</w:t>
            </w:r>
          </w:p>
          <w:p w:rsidR="005E4A34" w:rsidRPr="001101D6" w:rsidRDefault="005E4A34" w:rsidP="005E4A34">
            <w:pPr>
              <w:spacing w:line="200" w:lineRule="exact"/>
              <w:rPr>
                <w:bCs/>
                <w:sz w:val="14"/>
                <w:lang w:val="en-US"/>
              </w:rPr>
            </w:pPr>
            <w:r>
              <w:rPr>
                <w:bCs/>
                <w:sz w:val="14"/>
                <w:lang w:val="en-US"/>
              </w:rPr>
              <w:t>Julia Rupp</w:t>
            </w:r>
          </w:p>
          <w:p w:rsidR="005E4A34" w:rsidRPr="001101D6" w:rsidRDefault="005E4A34" w:rsidP="005E4A34">
            <w:pPr>
              <w:spacing w:line="200" w:lineRule="exact"/>
              <w:rPr>
                <w:bCs/>
                <w:sz w:val="14"/>
                <w:lang w:val="en-US"/>
              </w:rPr>
            </w:pPr>
            <w:r w:rsidRPr="001101D6">
              <w:rPr>
                <w:bCs/>
                <w:sz w:val="14"/>
                <w:lang w:val="en-US"/>
              </w:rPr>
              <w:t xml:space="preserve">Marketing </w:t>
            </w:r>
            <w:r>
              <w:rPr>
                <w:bCs/>
                <w:sz w:val="14"/>
                <w:lang w:val="en-US"/>
              </w:rPr>
              <w:t>Communications</w:t>
            </w:r>
          </w:p>
          <w:p w:rsidR="005E4A34" w:rsidRPr="001101D6" w:rsidRDefault="005E4A34" w:rsidP="005E4A34">
            <w:pPr>
              <w:spacing w:line="200" w:lineRule="exact"/>
              <w:rPr>
                <w:bCs/>
                <w:sz w:val="14"/>
                <w:lang w:val="en-US"/>
              </w:rPr>
            </w:pPr>
            <w:r w:rsidRPr="001101D6">
              <w:rPr>
                <w:bCs/>
                <w:sz w:val="14"/>
                <w:lang w:val="en-US"/>
              </w:rPr>
              <w:t>Coperion GmbH</w:t>
            </w:r>
          </w:p>
          <w:p w:rsidR="005E4A34" w:rsidRDefault="005E4A34" w:rsidP="005E4A34">
            <w:pPr>
              <w:spacing w:line="200" w:lineRule="exact"/>
              <w:rPr>
                <w:bCs/>
                <w:sz w:val="14"/>
              </w:rPr>
            </w:pPr>
            <w:proofErr w:type="spellStart"/>
            <w:r>
              <w:rPr>
                <w:bCs/>
                <w:sz w:val="14"/>
              </w:rPr>
              <w:t>Theodorstrasse</w:t>
            </w:r>
            <w:proofErr w:type="spellEnd"/>
            <w:r>
              <w:rPr>
                <w:bCs/>
                <w:sz w:val="14"/>
              </w:rPr>
              <w:t xml:space="preserve"> 10</w:t>
            </w:r>
          </w:p>
          <w:p w:rsidR="005E4A34" w:rsidRDefault="005E4A34" w:rsidP="005E4A34">
            <w:pPr>
              <w:spacing w:line="200" w:lineRule="exact"/>
              <w:rPr>
                <w:bCs/>
                <w:sz w:val="14"/>
              </w:rPr>
            </w:pPr>
            <w:r>
              <w:rPr>
                <w:bCs/>
                <w:sz w:val="14"/>
              </w:rPr>
              <w:t>70469 Stuttgart / Germany</w:t>
            </w:r>
          </w:p>
          <w:p w:rsidR="005E4A34" w:rsidRDefault="005E4A34" w:rsidP="005E4A34">
            <w:pPr>
              <w:spacing w:line="200" w:lineRule="exact"/>
              <w:rPr>
                <w:bCs/>
                <w:sz w:val="14"/>
              </w:rPr>
            </w:pPr>
          </w:p>
          <w:p w:rsidR="005E4A34" w:rsidRPr="005E4A34" w:rsidRDefault="005E4A34" w:rsidP="005E4A34">
            <w:pPr>
              <w:spacing w:line="200" w:lineRule="exact"/>
              <w:rPr>
                <w:bCs/>
                <w:sz w:val="14"/>
              </w:rPr>
            </w:pPr>
            <w:r w:rsidRPr="005E4A34">
              <w:rPr>
                <w:bCs/>
                <w:sz w:val="14"/>
              </w:rPr>
              <w:t>Phone +49 (0)711 897 22 25</w:t>
            </w:r>
          </w:p>
          <w:p w:rsidR="005E4A34" w:rsidRPr="005E4A34" w:rsidRDefault="005E4A34" w:rsidP="005E4A34">
            <w:pPr>
              <w:spacing w:line="200" w:lineRule="exact"/>
              <w:rPr>
                <w:bCs/>
                <w:sz w:val="14"/>
              </w:rPr>
            </w:pPr>
            <w:r w:rsidRPr="005E4A34">
              <w:rPr>
                <w:bCs/>
                <w:sz w:val="14"/>
              </w:rPr>
              <w:t>Fax +49 (0)711 897 39 74</w:t>
            </w:r>
          </w:p>
          <w:p w:rsidR="005E4A34" w:rsidRPr="004D015D" w:rsidRDefault="005E4A34" w:rsidP="005E4A34">
            <w:pPr>
              <w:spacing w:line="200" w:lineRule="exact"/>
              <w:rPr>
                <w:bCs/>
                <w:sz w:val="14"/>
              </w:rPr>
            </w:pPr>
            <w:r w:rsidRPr="004D015D">
              <w:rPr>
                <w:bCs/>
                <w:sz w:val="14"/>
              </w:rPr>
              <w:t>Julia.Rupp@coperion.com</w:t>
            </w:r>
          </w:p>
          <w:p w:rsidR="00E17602" w:rsidRPr="004D015D" w:rsidRDefault="005E4A34" w:rsidP="005E4A34">
            <w:pPr>
              <w:spacing w:line="200" w:lineRule="exact"/>
              <w:rPr>
                <w:noProof/>
                <w:sz w:val="15"/>
                <w:szCs w:val="15"/>
              </w:rPr>
            </w:pPr>
            <w:r w:rsidRPr="004D015D">
              <w:rPr>
                <w:bCs/>
                <w:sz w:val="14"/>
              </w:rPr>
              <w:t>www.coperion.com</w:t>
            </w:r>
          </w:p>
        </w:tc>
      </w:tr>
      <w:tr w:rsidR="00E17602" w:rsidRPr="00317AB7">
        <w:trPr>
          <w:cantSplit/>
          <w:trHeight w:val="154"/>
        </w:trPr>
        <w:tc>
          <w:tcPr>
            <w:tcW w:w="7140" w:type="dxa"/>
          </w:tcPr>
          <w:p w:rsidR="00E17602" w:rsidRPr="004D015D" w:rsidRDefault="00E17602">
            <w:pPr>
              <w:spacing w:line="190" w:lineRule="exact"/>
              <w:rPr>
                <w:noProof/>
                <w:sz w:val="15"/>
                <w:szCs w:val="15"/>
              </w:rPr>
            </w:pPr>
          </w:p>
        </w:tc>
        <w:tc>
          <w:tcPr>
            <w:tcW w:w="2993" w:type="dxa"/>
            <w:vMerge/>
          </w:tcPr>
          <w:p w:rsidR="00E17602" w:rsidRPr="004D015D" w:rsidRDefault="00E17602">
            <w:pPr>
              <w:pStyle w:val="Kopfzeile"/>
              <w:spacing w:line="200" w:lineRule="exact"/>
              <w:ind w:left="-108"/>
              <w:rPr>
                <w:sz w:val="14"/>
                <w:szCs w:val="14"/>
              </w:rPr>
            </w:pPr>
            <w:bookmarkStart w:id="2" w:name="AddressLineStreet"/>
            <w:bookmarkEnd w:id="2"/>
          </w:p>
        </w:tc>
      </w:tr>
      <w:tr w:rsidR="00E17602" w:rsidRPr="00317AB7">
        <w:trPr>
          <w:cantSplit/>
          <w:trHeight w:val="263"/>
        </w:trPr>
        <w:tc>
          <w:tcPr>
            <w:tcW w:w="7140" w:type="dxa"/>
          </w:tcPr>
          <w:p w:rsidR="00E17602" w:rsidRPr="004D015D" w:rsidRDefault="00E17602">
            <w:pPr>
              <w:rPr>
                <w:noProof/>
                <w:szCs w:val="22"/>
              </w:rPr>
            </w:pPr>
            <w:bookmarkStart w:id="3" w:name="Adresse"/>
            <w:bookmarkEnd w:id="3"/>
          </w:p>
        </w:tc>
        <w:tc>
          <w:tcPr>
            <w:tcW w:w="2993" w:type="dxa"/>
            <w:vMerge/>
          </w:tcPr>
          <w:p w:rsidR="00E17602" w:rsidRPr="004D015D" w:rsidRDefault="00E17602">
            <w:pPr>
              <w:pStyle w:val="Kopfzeile"/>
              <w:spacing w:line="200" w:lineRule="exact"/>
              <w:ind w:left="-108"/>
              <w:rPr>
                <w:sz w:val="14"/>
                <w:szCs w:val="14"/>
              </w:rPr>
            </w:pPr>
            <w:bookmarkStart w:id="4" w:name="AddressLineCity"/>
            <w:bookmarkEnd w:id="4"/>
          </w:p>
        </w:tc>
      </w:tr>
      <w:tr w:rsidR="00E17602" w:rsidRPr="00317AB7">
        <w:trPr>
          <w:cantSplit/>
          <w:trHeight w:val="263"/>
        </w:trPr>
        <w:tc>
          <w:tcPr>
            <w:tcW w:w="7140" w:type="dxa"/>
            <w:vAlign w:val="bottom"/>
          </w:tcPr>
          <w:p w:rsidR="00E17602" w:rsidRPr="004D015D" w:rsidRDefault="00E17602">
            <w:pPr>
              <w:rPr>
                <w:noProof/>
              </w:rPr>
            </w:pPr>
            <w:bookmarkStart w:id="5" w:name="LocationDate"/>
            <w:bookmarkEnd w:id="5"/>
          </w:p>
        </w:tc>
        <w:tc>
          <w:tcPr>
            <w:tcW w:w="2993" w:type="dxa"/>
            <w:vMerge/>
          </w:tcPr>
          <w:p w:rsidR="00E17602" w:rsidRPr="004D015D" w:rsidRDefault="00E17602">
            <w:pPr>
              <w:pStyle w:val="Kopfzeile"/>
              <w:spacing w:line="200" w:lineRule="exact"/>
              <w:ind w:left="-108"/>
              <w:rPr>
                <w:sz w:val="14"/>
                <w:szCs w:val="14"/>
              </w:rPr>
            </w:pPr>
          </w:p>
        </w:tc>
      </w:tr>
    </w:tbl>
    <w:p w:rsidR="00156744" w:rsidRPr="004D015D" w:rsidRDefault="00156744">
      <w:pPr>
        <w:pStyle w:val="Pressemitteilung"/>
      </w:pPr>
    </w:p>
    <w:p w:rsidR="00156744" w:rsidRPr="004D015D" w:rsidRDefault="00156744">
      <w:pPr>
        <w:pStyle w:val="Pressemitteilung"/>
      </w:pPr>
    </w:p>
    <w:p w:rsidR="00E17602" w:rsidRPr="00B4759D" w:rsidRDefault="00E17602" w:rsidP="002F277A">
      <w:pPr>
        <w:pStyle w:val="Pressemitteilung"/>
        <w:rPr>
          <w:lang w:val="en-US"/>
        </w:rPr>
      </w:pPr>
      <w:r w:rsidRPr="00B4759D">
        <w:rPr>
          <w:lang w:val="en-US"/>
        </w:rPr>
        <w:t>Press</w:t>
      </w:r>
      <w:r w:rsidR="00B4759D" w:rsidRPr="00B4759D">
        <w:rPr>
          <w:lang w:val="en-US"/>
        </w:rPr>
        <w:t xml:space="preserve"> release</w:t>
      </w:r>
    </w:p>
    <w:p w:rsidR="00E17602" w:rsidRPr="00B4759D" w:rsidRDefault="00E17602">
      <w:pPr>
        <w:rPr>
          <w:lang w:val="en-US"/>
        </w:rPr>
      </w:pPr>
    </w:p>
    <w:p w:rsidR="005E4A34" w:rsidRPr="005E4A34" w:rsidRDefault="005E4A34" w:rsidP="005E4A34">
      <w:pPr>
        <w:rPr>
          <w:rFonts w:cs="Arial"/>
          <w:b/>
          <w:bCs/>
          <w:szCs w:val="22"/>
          <w:lang w:val="en-US"/>
        </w:rPr>
      </w:pPr>
      <w:r w:rsidRPr="005E4A34">
        <w:rPr>
          <w:rFonts w:cs="Arial"/>
          <w:b/>
          <w:bCs/>
          <w:szCs w:val="22"/>
          <w:lang w:val="en-US"/>
        </w:rPr>
        <w:t>Long-standing patent case decided in favor of Coperion</w:t>
      </w:r>
    </w:p>
    <w:p w:rsidR="00A84FD5" w:rsidRPr="00B4759D" w:rsidRDefault="00A84FD5" w:rsidP="00A84FD5">
      <w:pPr>
        <w:rPr>
          <w:lang w:val="en-US"/>
        </w:rPr>
      </w:pPr>
    </w:p>
    <w:p w:rsidR="005E4A34" w:rsidRPr="005E4A34" w:rsidRDefault="005E4A34" w:rsidP="005F2EB6">
      <w:pPr>
        <w:rPr>
          <w:rFonts w:cs="Arial"/>
          <w:b/>
          <w:bCs/>
          <w:sz w:val="28"/>
          <w:szCs w:val="28"/>
          <w:lang w:val="en-US"/>
        </w:rPr>
      </w:pPr>
      <w:r w:rsidRPr="005E4A34">
        <w:rPr>
          <w:rFonts w:cs="Arial"/>
          <w:b/>
          <w:bCs/>
          <w:sz w:val="28"/>
          <w:szCs w:val="28"/>
          <w:lang w:val="en-US"/>
        </w:rPr>
        <w:t xml:space="preserve">Patent for 5A Kneading Blocks </w:t>
      </w:r>
      <w:r w:rsidR="005F2EB6">
        <w:rPr>
          <w:rFonts w:cs="Arial"/>
          <w:b/>
          <w:bCs/>
          <w:sz w:val="28"/>
          <w:szCs w:val="28"/>
          <w:lang w:val="en-US"/>
        </w:rPr>
        <w:t>successfully defended</w:t>
      </w:r>
    </w:p>
    <w:p w:rsidR="00855AD0" w:rsidRPr="00CA0FA6" w:rsidRDefault="00855AD0" w:rsidP="00855AD0">
      <w:pPr>
        <w:rPr>
          <w:lang w:val="en-US"/>
        </w:rPr>
      </w:pPr>
    </w:p>
    <w:p w:rsidR="00267DF3" w:rsidRPr="00CA0FA6" w:rsidRDefault="00267DF3" w:rsidP="003B7C0E">
      <w:pPr>
        <w:pStyle w:val="berschrift14p"/>
        <w:spacing w:line="360" w:lineRule="auto"/>
        <w:rPr>
          <w:b w:val="0"/>
          <w:i/>
          <w:sz w:val="22"/>
          <w:szCs w:val="22"/>
          <w:lang w:val="en-US"/>
        </w:rPr>
      </w:pPr>
    </w:p>
    <w:p w:rsidR="005E4A34" w:rsidRPr="005E4A34" w:rsidRDefault="004C22F6" w:rsidP="00374027">
      <w:pPr>
        <w:spacing w:line="360" w:lineRule="auto"/>
        <w:rPr>
          <w:lang w:val="en-US"/>
        </w:rPr>
      </w:pPr>
      <w:r w:rsidRPr="00B4759D">
        <w:rPr>
          <w:i/>
          <w:iCs/>
          <w:lang w:val="en-US"/>
        </w:rPr>
        <w:t xml:space="preserve">Stuttgart, </w:t>
      </w:r>
      <w:r w:rsidR="006B0DEF">
        <w:rPr>
          <w:i/>
          <w:iCs/>
          <w:lang w:val="en-US"/>
        </w:rPr>
        <w:t>June</w:t>
      </w:r>
      <w:r w:rsidR="0079232D" w:rsidRPr="00B4759D">
        <w:rPr>
          <w:i/>
          <w:iCs/>
          <w:lang w:val="en-US"/>
        </w:rPr>
        <w:t xml:space="preserve"> 2016</w:t>
      </w:r>
      <w:r w:rsidRPr="00B4759D">
        <w:rPr>
          <w:i/>
          <w:iCs/>
          <w:lang w:val="en-US"/>
        </w:rPr>
        <w:t xml:space="preserve">  –</w:t>
      </w:r>
      <w:r w:rsidRPr="005E4A34">
        <w:rPr>
          <w:lang w:val="en-US"/>
        </w:rPr>
        <w:t xml:space="preserve"> </w:t>
      </w:r>
      <w:r w:rsidR="004D015D">
        <w:rPr>
          <w:lang w:val="en-US"/>
        </w:rPr>
        <w:t xml:space="preserve">Coperion GmbH, </w:t>
      </w:r>
      <w:r w:rsidR="005E4A34" w:rsidRPr="005E4A34">
        <w:rPr>
          <w:lang w:val="en-US"/>
        </w:rPr>
        <w:t>Stuttgart, Germany</w:t>
      </w:r>
      <w:r w:rsidR="004D015D">
        <w:rPr>
          <w:lang w:val="en-US"/>
        </w:rPr>
        <w:t>,</w:t>
      </w:r>
      <w:r w:rsidR="005E4A34" w:rsidRPr="005E4A34">
        <w:rPr>
          <w:lang w:val="en-US"/>
        </w:rPr>
        <w:t xml:space="preserve"> has successfully defended the European patent protecting its ZSK</w:t>
      </w:r>
      <w:r w:rsidR="004D015D">
        <w:rPr>
          <w:lang w:val="en-US"/>
        </w:rPr>
        <w:t xml:space="preserve"> </w:t>
      </w:r>
      <w:r w:rsidR="005E4A34" w:rsidRPr="005E4A34">
        <w:rPr>
          <w:lang w:val="en-US"/>
        </w:rPr>
        <w:t>series twin</w:t>
      </w:r>
      <w:r w:rsidR="004D015D">
        <w:rPr>
          <w:lang w:val="en-US"/>
        </w:rPr>
        <w:t xml:space="preserve"> </w:t>
      </w:r>
      <w:r w:rsidR="005E4A34" w:rsidRPr="005E4A34">
        <w:rPr>
          <w:lang w:val="en-US"/>
        </w:rPr>
        <w:t xml:space="preserve">screw extruder with 5A kneading blocks in the final instance before the Board of Appeals responsible at the European Patent Office. </w:t>
      </w:r>
      <w:r w:rsidR="00142F6E">
        <w:rPr>
          <w:lang w:val="en-US"/>
        </w:rPr>
        <w:t xml:space="preserve">5A kneading blocks are used in many </w:t>
      </w:r>
      <w:r w:rsidR="004D015D">
        <w:rPr>
          <w:lang w:val="en-US"/>
        </w:rPr>
        <w:t xml:space="preserve">of the high-performance twin </w:t>
      </w:r>
      <w:r w:rsidR="005E4A34" w:rsidRPr="005E4A34">
        <w:rPr>
          <w:lang w:val="en-US"/>
        </w:rPr>
        <w:t xml:space="preserve">screw extruders </w:t>
      </w:r>
      <w:r w:rsidR="00374027">
        <w:rPr>
          <w:lang w:val="en-US"/>
        </w:rPr>
        <w:t>of</w:t>
      </w:r>
      <w:r w:rsidR="005E4A34" w:rsidRPr="005E4A34">
        <w:rPr>
          <w:lang w:val="en-US"/>
        </w:rPr>
        <w:t xml:space="preserve"> the ZSK series from Coperion.</w:t>
      </w:r>
    </w:p>
    <w:p w:rsidR="005E4A34" w:rsidRPr="005E4A34" w:rsidRDefault="005E4A34" w:rsidP="005E4A34">
      <w:pPr>
        <w:spacing w:line="360" w:lineRule="auto"/>
        <w:rPr>
          <w:lang w:val="en-US"/>
        </w:rPr>
      </w:pPr>
    </w:p>
    <w:p w:rsidR="005E4A34" w:rsidRPr="005E4A34" w:rsidRDefault="005E4A34" w:rsidP="005E4A34">
      <w:pPr>
        <w:spacing w:line="360" w:lineRule="auto"/>
        <w:rPr>
          <w:lang w:val="en-US"/>
        </w:rPr>
      </w:pPr>
      <w:r w:rsidRPr="005E4A34">
        <w:rPr>
          <w:lang w:val="en-US"/>
        </w:rPr>
        <w:t>The 5A kneading blocks protected by EP patent number 1 508 424 B2 have been proven to</w:t>
      </w:r>
    </w:p>
    <w:p w:rsidR="005E4A34" w:rsidRPr="005E4A34" w:rsidRDefault="005E4A34" w:rsidP="00581109">
      <w:pPr>
        <w:spacing w:line="360" w:lineRule="auto"/>
        <w:rPr>
          <w:lang w:val="en-US"/>
        </w:rPr>
      </w:pPr>
      <w:r w:rsidRPr="005E4A34">
        <w:rPr>
          <w:lang w:val="en-US"/>
        </w:rPr>
        <w:t xml:space="preserve">prevent the torsional vibration occurring in high performance extruders. These extruders are often stimulated in the resonance frequency, </w:t>
      </w:r>
      <w:r>
        <w:rPr>
          <w:lang w:val="en-US"/>
        </w:rPr>
        <w:t xml:space="preserve">that may </w:t>
      </w:r>
      <w:r w:rsidRPr="005E4A34">
        <w:rPr>
          <w:lang w:val="en-US"/>
        </w:rPr>
        <w:t xml:space="preserve">lead to cracked shafts or coupling malfunctions. To counter these effects, Coperion developed kneading blocks that can help to reduce the stimulating forces. Coperion owns </w:t>
      </w:r>
      <w:r w:rsidR="00581109">
        <w:rPr>
          <w:lang w:val="en-US"/>
        </w:rPr>
        <w:t>said</w:t>
      </w:r>
      <w:r w:rsidR="00581109" w:rsidRPr="005E4A34">
        <w:rPr>
          <w:lang w:val="en-US"/>
        </w:rPr>
        <w:t xml:space="preserve"> </w:t>
      </w:r>
      <w:r w:rsidRPr="005E4A34">
        <w:rPr>
          <w:lang w:val="en-US"/>
        </w:rPr>
        <w:t xml:space="preserve">patent for the 5A kneading blocks and in April 2016, the company </w:t>
      </w:r>
      <w:r w:rsidR="00581109">
        <w:rPr>
          <w:lang w:val="en-US"/>
        </w:rPr>
        <w:t xml:space="preserve">was able to </w:t>
      </w:r>
      <w:r w:rsidRPr="005E4A34">
        <w:rPr>
          <w:lang w:val="en-US"/>
        </w:rPr>
        <w:t xml:space="preserve">successfully defend it. Since registering the patent in 2003, Coperion has primarily used the 5A kneading blocks for large-scale machines to avoid possible damage. </w:t>
      </w:r>
    </w:p>
    <w:p w:rsidR="005E4A34" w:rsidRPr="005E4A34" w:rsidRDefault="005E4A34" w:rsidP="005E4A34">
      <w:pPr>
        <w:spacing w:line="360" w:lineRule="auto"/>
        <w:rPr>
          <w:lang w:val="en-US"/>
        </w:rPr>
      </w:pPr>
    </w:p>
    <w:p w:rsidR="00A85BAD" w:rsidRPr="005E4A34" w:rsidRDefault="005E4A34" w:rsidP="005E4A34">
      <w:pPr>
        <w:spacing w:line="360" w:lineRule="auto"/>
        <w:rPr>
          <w:rFonts w:eastAsia="Calibri" w:cs="Arial"/>
          <w:color w:val="000000"/>
          <w:szCs w:val="22"/>
          <w:lang w:val="en-US" w:eastAsia="en-US"/>
        </w:rPr>
      </w:pPr>
      <w:r w:rsidRPr="005E4A34">
        <w:rPr>
          <w:lang w:val="en-US"/>
        </w:rPr>
        <w:t>Coperion also holds patents for the 5A kneading blocks in China, Japan, India and Taiwan.</w:t>
      </w:r>
    </w:p>
    <w:p w:rsidR="005A71B6" w:rsidRDefault="005A71B6" w:rsidP="00763374">
      <w:pPr>
        <w:rPr>
          <w:lang w:val="en-US"/>
        </w:rPr>
      </w:pPr>
    </w:p>
    <w:p w:rsidR="006B0DEF" w:rsidRDefault="006B0DEF" w:rsidP="00763374">
      <w:pPr>
        <w:rPr>
          <w:lang w:val="en-US"/>
        </w:rPr>
      </w:pPr>
    </w:p>
    <w:p w:rsidR="006B0DEF" w:rsidRDefault="006B0DEF" w:rsidP="00763374">
      <w:pPr>
        <w:rPr>
          <w:lang w:val="en-US"/>
        </w:rPr>
      </w:pPr>
    </w:p>
    <w:p w:rsidR="006B0DEF" w:rsidRDefault="006B0DEF" w:rsidP="00763374">
      <w:pPr>
        <w:rPr>
          <w:lang w:val="en-US"/>
        </w:rPr>
      </w:pPr>
    </w:p>
    <w:p w:rsidR="006B0DEF" w:rsidRPr="00A85BAD" w:rsidRDefault="006B0DEF" w:rsidP="00763374">
      <w:pPr>
        <w:rPr>
          <w:lang w:val="en-US"/>
        </w:rPr>
      </w:pPr>
    </w:p>
    <w:p w:rsidR="00487260" w:rsidRPr="00A85BAD" w:rsidRDefault="00487260" w:rsidP="00763374">
      <w:pPr>
        <w:rPr>
          <w:lang w:val="en-US"/>
        </w:rPr>
      </w:pPr>
    </w:p>
    <w:p w:rsidR="00F92D59" w:rsidRDefault="00F92D59" w:rsidP="00F92D59">
      <w:pPr>
        <w:tabs>
          <w:tab w:val="left" w:pos="90"/>
        </w:tabs>
        <w:snapToGrid w:val="0"/>
        <w:ind w:left="-74"/>
        <w:rPr>
          <w:rFonts w:cs="Arial"/>
          <w:sz w:val="20"/>
          <w:lang w:val="en-US"/>
        </w:rPr>
      </w:pPr>
      <w:r w:rsidRPr="00F92D59">
        <w:rPr>
          <w:rFonts w:cs="Arial"/>
          <w:sz w:val="20"/>
          <w:lang w:val="en-US"/>
        </w:rPr>
        <w:lastRenderedPageBreak/>
        <w:t>Coperion (</w:t>
      </w:r>
      <w:hyperlink r:id="rId9" w:history="1">
        <w:r w:rsidRPr="00317AB7">
          <w:rPr>
            <w:rStyle w:val="Hyperlink"/>
            <w:rFonts w:cs="Arial"/>
            <w:sz w:val="20"/>
            <w:lang w:val="en-US"/>
          </w:rPr>
          <w:t>www.coperion.com</w:t>
        </w:r>
      </w:hyperlink>
      <w:r w:rsidRPr="00F92D59">
        <w:rPr>
          <w:rFonts w:cs="Arial"/>
          <w:sz w:val="20"/>
          <w:lang w:val="en-US"/>
        </w:rPr>
        <w:t xml:space="preserve">) 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40 sales and service companies worldwide. </w:t>
      </w:r>
    </w:p>
    <w:p w:rsidR="00165F4F" w:rsidRPr="00F92D59" w:rsidRDefault="00165F4F" w:rsidP="00F92D59">
      <w:pPr>
        <w:tabs>
          <w:tab w:val="left" w:pos="90"/>
        </w:tabs>
        <w:snapToGrid w:val="0"/>
        <w:ind w:left="-74"/>
        <w:rPr>
          <w:rFonts w:cs="Arial"/>
          <w:sz w:val="20"/>
          <w:lang w:val="en-US"/>
        </w:rPr>
      </w:pPr>
    </w:p>
    <w:p w:rsidR="00F92D59" w:rsidRPr="00F92D59" w:rsidRDefault="00F92D59" w:rsidP="00F92D59">
      <w:pPr>
        <w:tabs>
          <w:tab w:val="left" w:pos="90"/>
        </w:tabs>
        <w:snapToGrid w:val="0"/>
        <w:ind w:left="-74"/>
        <w:rPr>
          <w:rFonts w:cs="Arial"/>
          <w:sz w:val="20"/>
          <w:lang w:val="en-US"/>
        </w:rPr>
      </w:pPr>
    </w:p>
    <w:p w:rsidR="005827E5" w:rsidRPr="0094479B" w:rsidRDefault="005827E5" w:rsidP="005827E5">
      <w:pPr>
        <w:pStyle w:val="Trennung"/>
        <w:spacing w:before="480" w:after="480"/>
        <w:rPr>
          <w:lang w:val="en-GB"/>
        </w:rPr>
      </w:pPr>
      <w:r w:rsidRPr="0094479B">
        <w:t></w:t>
      </w:r>
      <w:r w:rsidRPr="0094479B">
        <w:t></w:t>
      </w:r>
      <w:r w:rsidRPr="0094479B">
        <w:t></w:t>
      </w:r>
    </w:p>
    <w:p w:rsidR="00E17602" w:rsidRPr="00317AB7" w:rsidRDefault="00E17602" w:rsidP="005827E5">
      <w:pPr>
        <w:tabs>
          <w:tab w:val="left" w:pos="90"/>
        </w:tabs>
        <w:snapToGrid w:val="0"/>
        <w:ind w:left="-74"/>
        <w:rPr>
          <w:lang w:val="en-US"/>
        </w:rPr>
      </w:pPr>
    </w:p>
    <w:p w:rsidR="00E17602" w:rsidRPr="00317AB7" w:rsidRDefault="00E17602" w:rsidP="00F92D59">
      <w:pPr>
        <w:pStyle w:val="Internet"/>
        <w:pBdr>
          <w:bottom w:val="single" w:sz="8" w:space="0" w:color="auto"/>
        </w:pBdr>
        <w:ind w:right="-113"/>
        <w:rPr>
          <w:sz w:val="6"/>
          <w:lang w:val="en-US"/>
        </w:rPr>
      </w:pPr>
      <w:r w:rsidRPr="00317AB7">
        <w:rPr>
          <w:sz w:val="6"/>
          <w:lang w:val="en-US"/>
        </w:rPr>
        <w:br/>
      </w:r>
      <w:r w:rsidR="00F92D59" w:rsidRPr="000B7CF3">
        <w:rPr>
          <w:rFonts w:cs="Arial"/>
          <w:szCs w:val="22"/>
          <w:lang w:val="en-US"/>
        </w:rPr>
        <w:t xml:space="preserve">Dear Colleagues, </w:t>
      </w:r>
      <w:r w:rsidR="00F92D59" w:rsidRPr="000B7CF3">
        <w:rPr>
          <w:rFonts w:cs="Arial"/>
          <w:szCs w:val="22"/>
          <w:lang w:val="en-US"/>
        </w:rPr>
        <w:br/>
        <w:t xml:space="preserve">This </w:t>
      </w:r>
      <w:r w:rsidR="00F92D59" w:rsidRPr="000B7CF3">
        <w:rPr>
          <w:rFonts w:cs="Arial"/>
          <w:szCs w:val="22"/>
          <w:u w:val="single"/>
          <w:lang w:val="en-US"/>
        </w:rPr>
        <w:t xml:space="preserve">press release in </w:t>
      </w:r>
      <w:r w:rsidR="00F92D59">
        <w:rPr>
          <w:rFonts w:cs="Arial"/>
          <w:szCs w:val="22"/>
          <w:u w:val="single"/>
          <w:lang w:val="en-US"/>
        </w:rPr>
        <w:t xml:space="preserve">English and </w:t>
      </w:r>
      <w:r w:rsidR="00F92D59" w:rsidRPr="000B7CF3">
        <w:rPr>
          <w:rFonts w:cs="Arial"/>
          <w:szCs w:val="22"/>
          <w:u w:val="single"/>
          <w:lang w:val="en-US"/>
        </w:rPr>
        <w:t>German</w:t>
      </w:r>
      <w:r w:rsidR="00F92D59" w:rsidRPr="000B7CF3">
        <w:rPr>
          <w:rFonts w:cs="Arial"/>
          <w:szCs w:val="22"/>
          <w:lang w:val="en-US"/>
        </w:rPr>
        <w:br/>
      </w:r>
      <w:r w:rsidR="00F92D59">
        <w:rPr>
          <w:rFonts w:cs="Arial"/>
          <w:szCs w:val="22"/>
          <w:u w:val="single"/>
          <w:lang w:val="en-US"/>
        </w:rPr>
        <w:t>and the colo</w:t>
      </w:r>
      <w:r w:rsidR="00F92D59" w:rsidRPr="000B7CF3">
        <w:rPr>
          <w:rFonts w:cs="Arial"/>
          <w:szCs w:val="22"/>
          <w:u w:val="single"/>
          <w:lang w:val="en-US"/>
        </w:rPr>
        <w:t>r photo</w:t>
      </w:r>
      <w:r w:rsidR="00F92D59">
        <w:rPr>
          <w:rFonts w:cs="Arial"/>
          <w:szCs w:val="22"/>
          <w:u w:val="single"/>
          <w:lang w:val="en-US"/>
        </w:rPr>
        <w:t>s</w:t>
      </w:r>
      <w:r w:rsidR="00F92D59" w:rsidRPr="000B7CF3">
        <w:rPr>
          <w:rFonts w:cs="Arial"/>
          <w:szCs w:val="22"/>
          <w:u w:val="single"/>
          <w:lang w:val="en-US"/>
        </w:rPr>
        <w:t xml:space="preserve"> in printable quality</w:t>
      </w:r>
      <w:r w:rsidR="00F92D59" w:rsidRPr="000B7CF3">
        <w:rPr>
          <w:rFonts w:cs="Arial"/>
          <w:szCs w:val="22"/>
          <w:lang w:val="en-US"/>
        </w:rPr>
        <w:t xml:space="preserve"> are available for download from</w:t>
      </w:r>
      <w:r w:rsidR="00F92D59" w:rsidRPr="00297489">
        <w:rPr>
          <w:rFonts w:cs="Arial"/>
          <w:szCs w:val="22"/>
          <w:lang w:val="en-GB"/>
        </w:rPr>
        <w:br/>
      </w:r>
      <w:hyperlink r:id="rId10" w:history="1">
        <w:r w:rsidR="00F92D59">
          <w:rPr>
            <w:rStyle w:val="Hyperlink"/>
            <w:b/>
            <w:lang w:val="en-GB"/>
          </w:rPr>
          <w:t>http://www.coperion.com/en/news/newsroom/</w:t>
        </w:r>
      </w:hyperlink>
      <w:r w:rsidR="00F92D59" w:rsidRPr="00297489">
        <w:rPr>
          <w:b/>
          <w:lang w:val="en-GB"/>
        </w:rPr>
        <w:t xml:space="preserve"> </w:t>
      </w:r>
    </w:p>
    <w:p w:rsidR="0004124F" w:rsidRPr="00317AB7" w:rsidRDefault="0004124F">
      <w:pPr>
        <w:pStyle w:val="Beleg"/>
        <w:spacing w:before="360"/>
        <w:rPr>
          <w:lang w:val="en-US"/>
        </w:rPr>
      </w:pPr>
    </w:p>
    <w:p w:rsidR="00C90B98" w:rsidRDefault="00C90B98" w:rsidP="00F92D59">
      <w:pPr>
        <w:overflowPunct/>
        <w:autoSpaceDE/>
        <w:autoSpaceDN/>
        <w:adjustRightInd/>
        <w:spacing w:before="360" w:line="360" w:lineRule="auto"/>
        <w:textAlignment w:val="auto"/>
        <w:rPr>
          <w:u w:val="single"/>
          <w:lang w:val="en-GB"/>
        </w:rPr>
      </w:pPr>
    </w:p>
    <w:p w:rsidR="00F92D59" w:rsidRPr="00297489" w:rsidRDefault="00F92D59" w:rsidP="00F92D59">
      <w:pPr>
        <w:overflowPunct/>
        <w:autoSpaceDE/>
        <w:autoSpaceDN/>
        <w:adjustRightInd/>
        <w:spacing w:before="360" w:line="360" w:lineRule="auto"/>
        <w:textAlignment w:val="auto"/>
        <w:rPr>
          <w:u w:val="single"/>
          <w:lang w:val="en-GB"/>
        </w:rPr>
      </w:pPr>
      <w:r w:rsidRPr="00297489">
        <w:rPr>
          <w:u w:val="single"/>
          <w:lang w:val="en-GB"/>
        </w:rPr>
        <w:t xml:space="preserve">Editorial contact and voucher copies: </w:t>
      </w:r>
    </w:p>
    <w:p w:rsidR="00F92D59" w:rsidRPr="00297489" w:rsidRDefault="00F92D59" w:rsidP="00F92D59">
      <w:pPr>
        <w:overflowPunct/>
        <w:autoSpaceDE/>
        <w:autoSpaceDN/>
        <w:adjustRightInd/>
        <w:spacing w:before="120"/>
        <w:ind w:left="709"/>
        <w:textAlignment w:val="auto"/>
      </w:pPr>
      <w:proofErr w:type="spellStart"/>
      <w:r w:rsidRPr="00297489">
        <w:rPr>
          <w:lang w:val="en-GB"/>
        </w:rPr>
        <w:t>Dr.</w:t>
      </w:r>
      <w:proofErr w:type="spellEnd"/>
      <w:r w:rsidRPr="00297489">
        <w:rPr>
          <w:lang w:val="en-GB"/>
        </w:rPr>
        <w:t xml:space="preserve"> Georg Krassowski,  KONSENS Public Relations GmbH &amp; Co. </w:t>
      </w:r>
      <w:r w:rsidRPr="00297489">
        <w:t>KG,</w:t>
      </w:r>
      <w:r w:rsidRPr="00297489">
        <w:br/>
        <w:t>Hans-</w:t>
      </w:r>
      <w:proofErr w:type="spellStart"/>
      <w:r w:rsidRPr="00297489">
        <w:t>Kudlich</w:t>
      </w:r>
      <w:proofErr w:type="spellEnd"/>
      <w:r w:rsidRPr="00297489">
        <w:t>-Straße 25,  D-64823 Groß-Umstadt</w:t>
      </w:r>
      <w:r w:rsidRPr="00297489">
        <w:br/>
        <w:t>Phone:  +49 (0)60 78/93 63-0,  Fax:  +49 (0)60 78/93 63-20</w:t>
      </w:r>
      <w:r w:rsidRPr="00297489">
        <w:br/>
        <w:t xml:space="preserve">E-Mail:  mail@konsens.de,  Internet:  </w:t>
      </w:r>
      <w:hyperlink r:id="rId11" w:history="1">
        <w:r w:rsidRPr="00297489">
          <w:rPr>
            <w:color w:val="0000FF"/>
            <w:u w:val="single"/>
          </w:rPr>
          <w:t>www.konsens.de</w:t>
        </w:r>
      </w:hyperlink>
    </w:p>
    <w:p w:rsidR="0004124F" w:rsidRDefault="0004124F" w:rsidP="0004124F">
      <w:pPr>
        <w:pStyle w:val="Konsens"/>
        <w:spacing w:before="120"/>
        <w:rPr>
          <w:szCs w:val="22"/>
        </w:rPr>
      </w:pPr>
    </w:p>
    <w:p w:rsidR="0004124F" w:rsidRDefault="0004124F" w:rsidP="0004124F">
      <w:pPr>
        <w:pStyle w:val="Konsens"/>
        <w:spacing w:before="120"/>
        <w:rPr>
          <w:szCs w:val="22"/>
        </w:rPr>
      </w:pPr>
    </w:p>
    <w:p w:rsidR="0004124F" w:rsidRDefault="0004124F" w:rsidP="0004124F">
      <w:pPr>
        <w:pStyle w:val="Konsens"/>
        <w:spacing w:before="120"/>
        <w:rPr>
          <w:szCs w:val="22"/>
        </w:rPr>
      </w:pPr>
    </w:p>
    <w:p w:rsidR="00B06B61" w:rsidRDefault="00B06B61" w:rsidP="0004124F">
      <w:pPr>
        <w:pStyle w:val="Konsens"/>
        <w:spacing w:before="120"/>
        <w:rPr>
          <w:szCs w:val="22"/>
        </w:rPr>
      </w:pPr>
    </w:p>
    <w:p w:rsidR="0004124F" w:rsidRDefault="0004124F" w:rsidP="00185654">
      <w:pPr>
        <w:pStyle w:val="bild"/>
      </w:pPr>
      <w:bookmarkStart w:id="6" w:name="_GoBack"/>
      <w:bookmarkEnd w:id="6"/>
    </w:p>
    <w:p w:rsidR="004E326C" w:rsidRDefault="004E326C" w:rsidP="004E326C">
      <w:pPr>
        <w:pStyle w:val="bild"/>
        <w:rPr>
          <w:lang w:val="en-US"/>
        </w:rPr>
      </w:pPr>
      <w:r w:rsidRPr="005E4A34">
        <w:rPr>
          <w:lang w:val="en-US"/>
        </w:rPr>
        <w:t>5A kneading blocks</w:t>
      </w:r>
      <w:r w:rsidRPr="004E326C">
        <w:rPr>
          <w:lang w:val="en-US"/>
        </w:rPr>
        <w:t xml:space="preserve"> are used in many of the high-performance twin screw extruders of the ZSK series from Coperion.</w:t>
      </w:r>
    </w:p>
    <w:p w:rsidR="004E326C" w:rsidRPr="00F92D59" w:rsidRDefault="004E326C" w:rsidP="004E326C">
      <w:pPr>
        <w:pStyle w:val="bild"/>
      </w:pPr>
      <w:r>
        <w:rPr>
          <w:lang w:val="en-US"/>
        </w:rPr>
        <w:t>Image: Coperion, Stuttgart, Germany</w:t>
      </w:r>
    </w:p>
    <w:sectPr w:rsidR="004E326C" w:rsidRPr="00F92D59"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AF7" w:rsidRDefault="00CE4AF7">
      <w:r>
        <w:separator/>
      </w:r>
    </w:p>
  </w:endnote>
  <w:endnote w:type="continuationSeparator" w:id="0">
    <w:p w:rsidR="00CE4AF7" w:rsidRDefault="00CE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85180A">
      <w:trPr>
        <w:cantSplit/>
      </w:trPr>
      <w:tc>
        <w:tcPr>
          <w:tcW w:w="7428" w:type="dxa"/>
          <w:noWrap/>
          <w:vAlign w:val="bottom"/>
        </w:tcPr>
        <w:p w:rsidR="0085180A" w:rsidRDefault="0085180A">
          <w:pPr>
            <w:pStyle w:val="Fuzeile"/>
            <w:spacing w:line="200" w:lineRule="exact"/>
            <w:rPr>
              <w:rFonts w:cs="Arial"/>
            </w:rPr>
          </w:pPr>
        </w:p>
      </w:tc>
      <w:tc>
        <w:tcPr>
          <w:tcW w:w="1758" w:type="dxa"/>
          <w:noWrap/>
          <w:vAlign w:val="bottom"/>
        </w:tcPr>
        <w:p w:rsidR="0085180A" w:rsidRDefault="00165F4F" w:rsidP="00165F4F">
          <w:pPr>
            <w:pStyle w:val="Fuzeile"/>
            <w:spacing w:line="200" w:lineRule="exact"/>
            <w:jc w:val="right"/>
            <w:rPr>
              <w:rFonts w:cs="Arial"/>
              <w:sz w:val="14"/>
              <w:szCs w:val="14"/>
            </w:rPr>
          </w:pPr>
          <w:bookmarkStart w:id="10" w:name="PageName"/>
          <w:bookmarkEnd w:id="10"/>
          <w:r>
            <w:rPr>
              <w:rFonts w:cs="Arial"/>
              <w:sz w:val="14"/>
              <w:szCs w:val="14"/>
            </w:rPr>
            <w:t>Pag</w:t>
          </w:r>
          <w:r w:rsidR="0085180A">
            <w:rPr>
              <w:rFonts w:cs="Arial"/>
              <w:sz w:val="14"/>
              <w:szCs w:val="14"/>
            </w:rPr>
            <w:t xml:space="preserve">e </w:t>
          </w:r>
          <w:r w:rsidR="0085180A">
            <w:rPr>
              <w:rFonts w:cs="Arial"/>
              <w:sz w:val="14"/>
              <w:szCs w:val="14"/>
            </w:rPr>
            <w:fldChar w:fldCharType="begin"/>
          </w:r>
          <w:r w:rsidR="0085180A">
            <w:rPr>
              <w:rFonts w:cs="Arial"/>
              <w:sz w:val="14"/>
              <w:szCs w:val="14"/>
            </w:rPr>
            <w:instrText xml:space="preserve"> PAGE  \* MERGEFORMAT </w:instrText>
          </w:r>
          <w:r w:rsidR="0085180A">
            <w:rPr>
              <w:rFonts w:cs="Arial"/>
              <w:sz w:val="14"/>
              <w:szCs w:val="14"/>
            </w:rPr>
            <w:fldChar w:fldCharType="separate"/>
          </w:r>
          <w:r w:rsidR="009D7B59">
            <w:rPr>
              <w:rFonts w:cs="Arial"/>
              <w:noProof/>
              <w:sz w:val="14"/>
              <w:szCs w:val="14"/>
            </w:rPr>
            <w:t>2</w:t>
          </w:r>
          <w:r w:rsidR="0085180A">
            <w:rPr>
              <w:rFonts w:cs="Arial"/>
              <w:sz w:val="14"/>
              <w:szCs w:val="14"/>
            </w:rPr>
            <w:fldChar w:fldCharType="end"/>
          </w:r>
          <w:r w:rsidR="0085180A">
            <w:rPr>
              <w:rFonts w:cs="Arial"/>
              <w:sz w:val="14"/>
              <w:szCs w:val="14"/>
            </w:rPr>
            <w:t xml:space="preserve"> </w:t>
          </w:r>
          <w:proofErr w:type="spellStart"/>
          <w:r>
            <w:rPr>
              <w:rFonts w:cs="Arial"/>
              <w:sz w:val="14"/>
              <w:szCs w:val="14"/>
            </w:rPr>
            <w:t>of</w:t>
          </w:r>
          <w:proofErr w:type="spellEnd"/>
          <w:r w:rsidR="0085180A">
            <w:rPr>
              <w:rFonts w:cs="Arial"/>
              <w:sz w:val="14"/>
              <w:szCs w:val="14"/>
            </w:rPr>
            <w:t xml:space="preserve"> </w:t>
          </w:r>
          <w:r w:rsidR="0085180A">
            <w:rPr>
              <w:rFonts w:cs="Arial"/>
              <w:sz w:val="14"/>
              <w:szCs w:val="14"/>
            </w:rPr>
            <w:fldChar w:fldCharType="begin"/>
          </w:r>
          <w:r w:rsidR="0085180A">
            <w:rPr>
              <w:rFonts w:cs="Arial"/>
              <w:sz w:val="14"/>
              <w:szCs w:val="14"/>
            </w:rPr>
            <w:instrText xml:space="preserve"> NUMPAGES </w:instrText>
          </w:r>
          <w:r w:rsidR="0085180A">
            <w:rPr>
              <w:rFonts w:cs="Arial"/>
              <w:sz w:val="14"/>
              <w:szCs w:val="14"/>
            </w:rPr>
            <w:fldChar w:fldCharType="separate"/>
          </w:r>
          <w:r w:rsidR="009D7B59">
            <w:rPr>
              <w:rFonts w:cs="Arial"/>
              <w:noProof/>
              <w:sz w:val="14"/>
              <w:szCs w:val="14"/>
            </w:rPr>
            <w:t>2</w:t>
          </w:r>
          <w:r w:rsidR="0085180A">
            <w:rPr>
              <w:rFonts w:cs="Arial"/>
              <w:sz w:val="14"/>
              <w:szCs w:val="14"/>
            </w:rPr>
            <w:fldChar w:fldCharType="end"/>
          </w:r>
        </w:p>
      </w:tc>
      <w:tc>
        <w:tcPr>
          <w:tcW w:w="567" w:type="dxa"/>
          <w:vAlign w:val="bottom"/>
        </w:tcPr>
        <w:p w:rsidR="0085180A" w:rsidRDefault="0085180A">
          <w:pPr>
            <w:pStyle w:val="Fuzeile"/>
            <w:spacing w:line="200" w:lineRule="exact"/>
            <w:rPr>
              <w:rFonts w:cs="Arial"/>
              <w:sz w:val="14"/>
              <w:szCs w:val="14"/>
            </w:rPr>
          </w:pPr>
        </w:p>
      </w:tc>
    </w:tr>
  </w:tbl>
  <w:p w:rsidR="0085180A" w:rsidRDefault="0085180A">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85180A">
      <w:tc>
        <w:tcPr>
          <w:tcW w:w="7428" w:type="dxa"/>
          <w:tcMar>
            <w:left w:w="0" w:type="dxa"/>
            <w:right w:w="0" w:type="dxa"/>
          </w:tcMar>
          <w:vAlign w:val="bottom"/>
        </w:tcPr>
        <w:p w:rsidR="0085180A" w:rsidRDefault="0085180A">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85180A" w:rsidRDefault="0085180A">
          <w:pPr>
            <w:rPr>
              <w:sz w:val="14"/>
            </w:rPr>
          </w:pPr>
          <w:bookmarkStart w:id="15" w:name="GeneralPartnerRechts"/>
          <w:bookmarkEnd w:id="15"/>
        </w:p>
      </w:tc>
    </w:tr>
  </w:tbl>
  <w:p w:rsidR="0085180A" w:rsidRDefault="0085180A">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AF7" w:rsidRDefault="00CE4AF7">
      <w:r>
        <w:separator/>
      </w:r>
    </w:p>
  </w:footnote>
  <w:footnote w:type="continuationSeparator" w:id="0">
    <w:p w:rsidR="00CE4AF7" w:rsidRDefault="00CE4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85180A">
      <w:trPr>
        <w:trHeight w:hRule="exact" w:val="794"/>
      </w:trPr>
      <w:tc>
        <w:tcPr>
          <w:tcW w:w="7314" w:type="dxa"/>
          <w:noWrap/>
          <w:vAlign w:val="bottom"/>
        </w:tcPr>
        <w:p w:rsidR="0085180A" w:rsidRDefault="00E45944">
          <w:pPr>
            <w:pStyle w:val="Kopfzeile"/>
            <w:widowControl w:val="0"/>
            <w:rPr>
              <w:rFonts w:cs="Arial"/>
              <w:szCs w:val="22"/>
            </w:rPr>
          </w:pPr>
          <w:r>
            <w:rPr>
              <w:rFonts w:cs="Arial"/>
              <w:noProof/>
              <w:sz w:val="16"/>
              <w:szCs w:val="16"/>
              <w:lang w:eastAsia="zh-CN"/>
            </w:rPr>
            <w:drawing>
              <wp:inline distT="0" distB="0" distL="0" distR="0" wp14:anchorId="7DE66369" wp14:editId="0A809D52">
                <wp:extent cx="2103120" cy="441960"/>
                <wp:effectExtent l="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41960"/>
                        </a:xfrm>
                        <a:prstGeom prst="rect">
                          <a:avLst/>
                        </a:prstGeom>
                        <a:noFill/>
                        <a:ln>
                          <a:noFill/>
                        </a:ln>
                      </pic:spPr>
                    </pic:pic>
                  </a:graphicData>
                </a:graphic>
              </wp:inline>
            </w:drawing>
          </w:r>
        </w:p>
      </w:tc>
      <w:tc>
        <w:tcPr>
          <w:tcW w:w="2997" w:type="dxa"/>
          <w:noWrap/>
          <w:tcMar>
            <w:left w:w="17" w:type="dxa"/>
          </w:tcMar>
          <w:vAlign w:val="bottom"/>
        </w:tcPr>
        <w:p w:rsidR="0085180A" w:rsidRDefault="00E45944">
          <w:pPr>
            <w:pStyle w:val="Kopfzeile"/>
            <w:tabs>
              <w:tab w:val="left" w:pos="5273"/>
              <w:tab w:val="left" w:pos="6480"/>
            </w:tabs>
            <w:rPr>
              <w:szCs w:val="22"/>
            </w:rPr>
          </w:pPr>
          <w:r>
            <w:rPr>
              <w:noProof/>
              <w:sz w:val="16"/>
              <w:szCs w:val="16"/>
              <w:lang w:eastAsia="zh-CN"/>
            </w:rPr>
            <w:drawing>
              <wp:inline distT="0" distB="0" distL="0" distR="0" wp14:anchorId="0320151B" wp14:editId="00D656C6">
                <wp:extent cx="1295400" cy="441960"/>
                <wp:effectExtent l="0" t="0" r="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41960"/>
                        </a:xfrm>
                        <a:prstGeom prst="rect">
                          <a:avLst/>
                        </a:prstGeom>
                        <a:noFill/>
                        <a:ln>
                          <a:noFill/>
                        </a:ln>
                      </pic:spPr>
                    </pic:pic>
                  </a:graphicData>
                </a:graphic>
              </wp:inline>
            </w:drawing>
          </w:r>
        </w:p>
      </w:tc>
    </w:tr>
    <w:tr w:rsidR="0085180A">
      <w:trPr>
        <w:trHeight w:hRule="exact" w:val="1052"/>
      </w:trPr>
      <w:tc>
        <w:tcPr>
          <w:tcW w:w="7314" w:type="dxa"/>
          <w:noWrap/>
          <w:tcMar>
            <w:left w:w="284" w:type="dxa"/>
          </w:tcMar>
          <w:vAlign w:val="bottom"/>
        </w:tcPr>
        <w:p w:rsidR="0085180A" w:rsidRDefault="006B0DEF" w:rsidP="00A85BAD">
          <w:pPr>
            <w:pStyle w:val="Kopfzeile"/>
            <w:widowControl w:val="0"/>
            <w:spacing w:line="200" w:lineRule="exact"/>
          </w:pPr>
          <w:bookmarkStart w:id="7" w:name="HeaderPage2Date"/>
          <w:bookmarkEnd w:id="7"/>
          <w:r>
            <w:t>June</w:t>
          </w:r>
          <w:r w:rsidR="00165F4F">
            <w:t xml:space="preserve"> </w:t>
          </w:r>
          <w:r w:rsidR="0085180A">
            <w:t>2016</w:t>
          </w:r>
        </w:p>
      </w:tc>
      <w:tc>
        <w:tcPr>
          <w:tcW w:w="2997" w:type="dxa"/>
          <w:noWrap/>
          <w:tcMar>
            <w:left w:w="68" w:type="dxa"/>
          </w:tcMar>
          <w:vAlign w:val="bottom"/>
        </w:tcPr>
        <w:p w:rsidR="0085180A" w:rsidRDefault="0085180A">
          <w:pPr>
            <w:pStyle w:val="Kopfzeile"/>
            <w:tabs>
              <w:tab w:val="left" w:pos="5273"/>
              <w:tab w:val="left" w:pos="6480"/>
            </w:tabs>
            <w:spacing w:line="200" w:lineRule="exact"/>
          </w:pPr>
          <w:bookmarkStart w:id="8" w:name="HeaderPage2Name"/>
          <w:bookmarkEnd w:id="8"/>
        </w:p>
      </w:tc>
    </w:tr>
  </w:tbl>
  <w:p w:rsidR="0085180A" w:rsidRDefault="0085180A">
    <w:pPr>
      <w:pStyle w:val="Kopfzeile"/>
      <w:rPr>
        <w:rStyle w:val="Seitenzahl"/>
      </w:rPr>
    </w:pPr>
    <w:bookmarkStart w:id="9" w:name="Nummer"/>
    <w:bookmarkEnd w:id="9"/>
  </w:p>
  <w:p w:rsidR="0085180A" w:rsidRDefault="0085180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85180A">
      <w:trPr>
        <w:trHeight w:hRule="exact" w:val="794"/>
      </w:trPr>
      <w:tc>
        <w:tcPr>
          <w:tcW w:w="7334" w:type="dxa"/>
          <w:noWrap/>
          <w:vAlign w:val="bottom"/>
        </w:tcPr>
        <w:p w:rsidR="0085180A" w:rsidRDefault="00E45944">
          <w:pPr>
            <w:pStyle w:val="Kopfzeile"/>
            <w:widowControl w:val="0"/>
            <w:rPr>
              <w:rFonts w:cs="Arial"/>
              <w:sz w:val="16"/>
              <w:szCs w:val="16"/>
            </w:rPr>
          </w:pPr>
          <w:r>
            <w:rPr>
              <w:rFonts w:cs="Arial"/>
              <w:noProof/>
              <w:sz w:val="16"/>
              <w:szCs w:val="16"/>
              <w:lang w:eastAsia="zh-CN"/>
            </w:rPr>
            <w:drawing>
              <wp:inline distT="0" distB="0" distL="0" distR="0" wp14:anchorId="31FDC414" wp14:editId="6F57F188">
                <wp:extent cx="2103120" cy="441960"/>
                <wp:effectExtent l="0" t="0" r="0"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41960"/>
                        </a:xfrm>
                        <a:prstGeom prst="rect">
                          <a:avLst/>
                        </a:prstGeom>
                        <a:noFill/>
                        <a:ln>
                          <a:noFill/>
                        </a:ln>
                      </pic:spPr>
                    </pic:pic>
                  </a:graphicData>
                </a:graphic>
              </wp:inline>
            </w:drawing>
          </w:r>
        </w:p>
      </w:tc>
      <w:tc>
        <w:tcPr>
          <w:tcW w:w="2996" w:type="dxa"/>
          <w:noWrap/>
          <w:tcMar>
            <w:left w:w="17" w:type="dxa"/>
          </w:tcMar>
          <w:vAlign w:val="bottom"/>
        </w:tcPr>
        <w:p w:rsidR="0085180A" w:rsidRDefault="00E45944">
          <w:pPr>
            <w:pStyle w:val="Kopfzeile"/>
            <w:tabs>
              <w:tab w:val="left" w:pos="5273"/>
              <w:tab w:val="left" w:pos="6480"/>
            </w:tabs>
            <w:spacing w:after="10"/>
            <w:rPr>
              <w:sz w:val="16"/>
              <w:szCs w:val="16"/>
            </w:rPr>
          </w:pPr>
          <w:r>
            <w:rPr>
              <w:noProof/>
              <w:sz w:val="16"/>
              <w:szCs w:val="16"/>
              <w:lang w:eastAsia="zh-CN"/>
            </w:rPr>
            <w:drawing>
              <wp:inline distT="0" distB="0" distL="0" distR="0" wp14:anchorId="1BD9DD14" wp14:editId="100306AF">
                <wp:extent cx="1295400" cy="441960"/>
                <wp:effectExtent l="0" t="0" r="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41960"/>
                        </a:xfrm>
                        <a:prstGeom prst="rect">
                          <a:avLst/>
                        </a:prstGeom>
                        <a:noFill/>
                        <a:ln>
                          <a:noFill/>
                        </a:ln>
                      </pic:spPr>
                    </pic:pic>
                  </a:graphicData>
                </a:graphic>
              </wp:inline>
            </w:drawing>
          </w:r>
        </w:p>
      </w:tc>
    </w:tr>
    <w:tr w:rsidR="0085180A">
      <w:trPr>
        <w:trHeight w:hRule="exact" w:val="1047"/>
      </w:trPr>
      <w:tc>
        <w:tcPr>
          <w:tcW w:w="7334" w:type="dxa"/>
          <w:noWrap/>
          <w:tcMar>
            <w:left w:w="0" w:type="dxa"/>
          </w:tcMar>
          <w:vAlign w:val="bottom"/>
        </w:tcPr>
        <w:p w:rsidR="0085180A" w:rsidRDefault="0085180A">
          <w:pPr>
            <w:pStyle w:val="Kopfzeile"/>
            <w:widowControl w:val="0"/>
            <w:spacing w:line="200" w:lineRule="exact"/>
            <w:rPr>
              <w:rFonts w:cs="Arial"/>
            </w:rPr>
          </w:pPr>
        </w:p>
        <w:p w:rsidR="0085180A" w:rsidRDefault="0085180A">
          <w:pPr>
            <w:pStyle w:val="Kopfzeile"/>
            <w:widowControl w:val="0"/>
            <w:spacing w:line="200" w:lineRule="exact"/>
            <w:rPr>
              <w:rFonts w:cs="Arial"/>
            </w:rPr>
          </w:pPr>
        </w:p>
        <w:p w:rsidR="0085180A" w:rsidRDefault="0085180A">
          <w:pPr>
            <w:pStyle w:val="Kopfzeile"/>
            <w:widowControl w:val="0"/>
            <w:spacing w:line="200" w:lineRule="exact"/>
            <w:rPr>
              <w:rFonts w:cs="Arial"/>
            </w:rPr>
          </w:pPr>
        </w:p>
      </w:tc>
      <w:tc>
        <w:tcPr>
          <w:tcW w:w="2996" w:type="dxa"/>
          <w:noWrap/>
          <w:tcMar>
            <w:left w:w="0" w:type="dxa"/>
          </w:tcMar>
          <w:vAlign w:val="bottom"/>
        </w:tcPr>
        <w:p w:rsidR="0085180A" w:rsidRDefault="0085180A">
          <w:pPr>
            <w:pStyle w:val="Kopfzeile"/>
            <w:tabs>
              <w:tab w:val="left" w:pos="5273"/>
              <w:tab w:val="left" w:pos="6480"/>
            </w:tabs>
            <w:rPr>
              <w:szCs w:val="22"/>
            </w:rPr>
          </w:pPr>
          <w:bookmarkStart w:id="11" w:name="TitleLine01"/>
          <w:bookmarkEnd w:id="11"/>
        </w:p>
        <w:p w:rsidR="0085180A" w:rsidRDefault="0085180A">
          <w:pPr>
            <w:pStyle w:val="Kopfzeile"/>
            <w:tabs>
              <w:tab w:val="left" w:pos="5273"/>
              <w:tab w:val="left" w:pos="6480"/>
            </w:tabs>
            <w:rPr>
              <w:sz w:val="14"/>
              <w:szCs w:val="14"/>
            </w:rPr>
          </w:pPr>
          <w:bookmarkStart w:id="12" w:name="TitleLine02"/>
          <w:bookmarkEnd w:id="12"/>
        </w:p>
      </w:tc>
    </w:tr>
  </w:tbl>
  <w:p w:rsidR="0085180A" w:rsidRDefault="0085180A">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de-DE" w:vendorID="64" w:dllVersion="131078" w:nlCheck="1" w:checkStyle="1"/>
  <w:activeWritingStyle w:appName="MSWord" w:lang="en-US" w:vendorID="64" w:dllVersion="131078" w:nlCheck="1" w:checkStyle="1"/>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0E34"/>
    <w:rsid w:val="00024466"/>
    <w:rsid w:val="000259B4"/>
    <w:rsid w:val="0004124F"/>
    <w:rsid w:val="00041474"/>
    <w:rsid w:val="00056F5E"/>
    <w:rsid w:val="00060305"/>
    <w:rsid w:val="00076734"/>
    <w:rsid w:val="000800F8"/>
    <w:rsid w:val="000830F6"/>
    <w:rsid w:val="000836F6"/>
    <w:rsid w:val="00083D37"/>
    <w:rsid w:val="00084342"/>
    <w:rsid w:val="00091794"/>
    <w:rsid w:val="000975A9"/>
    <w:rsid w:val="00097A01"/>
    <w:rsid w:val="000A6757"/>
    <w:rsid w:val="000B2963"/>
    <w:rsid w:val="000B4A97"/>
    <w:rsid w:val="000B59A1"/>
    <w:rsid w:val="000C0274"/>
    <w:rsid w:val="000C2259"/>
    <w:rsid w:val="000D0A15"/>
    <w:rsid w:val="000E2685"/>
    <w:rsid w:val="000E4CF0"/>
    <w:rsid w:val="000F0039"/>
    <w:rsid w:val="000F683A"/>
    <w:rsid w:val="000F6B8C"/>
    <w:rsid w:val="001150FF"/>
    <w:rsid w:val="00121B89"/>
    <w:rsid w:val="00121C27"/>
    <w:rsid w:val="001232A5"/>
    <w:rsid w:val="001278C6"/>
    <w:rsid w:val="00140842"/>
    <w:rsid w:val="00142F6E"/>
    <w:rsid w:val="00145834"/>
    <w:rsid w:val="00151336"/>
    <w:rsid w:val="00152DC3"/>
    <w:rsid w:val="00156744"/>
    <w:rsid w:val="0016025B"/>
    <w:rsid w:val="001608CE"/>
    <w:rsid w:val="00163364"/>
    <w:rsid w:val="00165F4F"/>
    <w:rsid w:val="001660F7"/>
    <w:rsid w:val="001746AE"/>
    <w:rsid w:val="00176035"/>
    <w:rsid w:val="00177894"/>
    <w:rsid w:val="00185654"/>
    <w:rsid w:val="001905C7"/>
    <w:rsid w:val="001935D6"/>
    <w:rsid w:val="001A111A"/>
    <w:rsid w:val="001C47CF"/>
    <w:rsid w:val="001D4626"/>
    <w:rsid w:val="001D495C"/>
    <w:rsid w:val="001E161B"/>
    <w:rsid w:val="001E75B5"/>
    <w:rsid w:val="001F1628"/>
    <w:rsid w:val="001F2299"/>
    <w:rsid w:val="001F26CD"/>
    <w:rsid w:val="001F276F"/>
    <w:rsid w:val="00205A54"/>
    <w:rsid w:val="00207933"/>
    <w:rsid w:val="0021115B"/>
    <w:rsid w:val="0021317C"/>
    <w:rsid w:val="002173C4"/>
    <w:rsid w:val="0021787F"/>
    <w:rsid w:val="002243E7"/>
    <w:rsid w:val="00230854"/>
    <w:rsid w:val="00240C1C"/>
    <w:rsid w:val="00247DA3"/>
    <w:rsid w:val="00253ECB"/>
    <w:rsid w:val="00262D9F"/>
    <w:rsid w:val="00266472"/>
    <w:rsid w:val="00267DF3"/>
    <w:rsid w:val="002735A6"/>
    <w:rsid w:val="00274AC8"/>
    <w:rsid w:val="0027733B"/>
    <w:rsid w:val="00296B30"/>
    <w:rsid w:val="002A0AF8"/>
    <w:rsid w:val="002A2BD9"/>
    <w:rsid w:val="002A49E8"/>
    <w:rsid w:val="002A649D"/>
    <w:rsid w:val="002B1AD4"/>
    <w:rsid w:val="002C6F6E"/>
    <w:rsid w:val="002D6BA5"/>
    <w:rsid w:val="002E36AB"/>
    <w:rsid w:val="002F277A"/>
    <w:rsid w:val="002F3679"/>
    <w:rsid w:val="002F7BFA"/>
    <w:rsid w:val="002F7FE3"/>
    <w:rsid w:val="00310423"/>
    <w:rsid w:val="00317AB7"/>
    <w:rsid w:val="00317FA1"/>
    <w:rsid w:val="00325BA5"/>
    <w:rsid w:val="00327025"/>
    <w:rsid w:val="003348DA"/>
    <w:rsid w:val="00336917"/>
    <w:rsid w:val="00346A55"/>
    <w:rsid w:val="0035175A"/>
    <w:rsid w:val="00352B95"/>
    <w:rsid w:val="003536D4"/>
    <w:rsid w:val="00356021"/>
    <w:rsid w:val="00362629"/>
    <w:rsid w:val="00363ADF"/>
    <w:rsid w:val="00374027"/>
    <w:rsid w:val="00387BDB"/>
    <w:rsid w:val="003940E7"/>
    <w:rsid w:val="003B6D8E"/>
    <w:rsid w:val="003B7C0E"/>
    <w:rsid w:val="003C2B95"/>
    <w:rsid w:val="003C4E4B"/>
    <w:rsid w:val="003C5309"/>
    <w:rsid w:val="003C53D6"/>
    <w:rsid w:val="003D52BB"/>
    <w:rsid w:val="003E04D7"/>
    <w:rsid w:val="003E431B"/>
    <w:rsid w:val="003F2456"/>
    <w:rsid w:val="00400E4D"/>
    <w:rsid w:val="0041481E"/>
    <w:rsid w:val="00414927"/>
    <w:rsid w:val="00422823"/>
    <w:rsid w:val="00423AC4"/>
    <w:rsid w:val="00432F9E"/>
    <w:rsid w:val="004331C2"/>
    <w:rsid w:val="00433DD3"/>
    <w:rsid w:val="004458F9"/>
    <w:rsid w:val="004627FF"/>
    <w:rsid w:val="004677F2"/>
    <w:rsid w:val="00471C40"/>
    <w:rsid w:val="0047523A"/>
    <w:rsid w:val="00476D75"/>
    <w:rsid w:val="00480DF1"/>
    <w:rsid w:val="00482058"/>
    <w:rsid w:val="004844EA"/>
    <w:rsid w:val="00487260"/>
    <w:rsid w:val="004956A1"/>
    <w:rsid w:val="004A23CA"/>
    <w:rsid w:val="004C22F6"/>
    <w:rsid w:val="004D015D"/>
    <w:rsid w:val="004D24CA"/>
    <w:rsid w:val="004D5D1D"/>
    <w:rsid w:val="004D6796"/>
    <w:rsid w:val="004D70CC"/>
    <w:rsid w:val="004E326C"/>
    <w:rsid w:val="004F7515"/>
    <w:rsid w:val="0050103D"/>
    <w:rsid w:val="00502D0D"/>
    <w:rsid w:val="00507D7C"/>
    <w:rsid w:val="00511E74"/>
    <w:rsid w:val="0051360C"/>
    <w:rsid w:val="00546006"/>
    <w:rsid w:val="0055295E"/>
    <w:rsid w:val="00563A92"/>
    <w:rsid w:val="005651E0"/>
    <w:rsid w:val="00580959"/>
    <w:rsid w:val="00581109"/>
    <w:rsid w:val="005827E5"/>
    <w:rsid w:val="0059012D"/>
    <w:rsid w:val="005913A5"/>
    <w:rsid w:val="005A71B6"/>
    <w:rsid w:val="005B4C73"/>
    <w:rsid w:val="005B799A"/>
    <w:rsid w:val="005C1ABB"/>
    <w:rsid w:val="005E4A34"/>
    <w:rsid w:val="005E6F44"/>
    <w:rsid w:val="005F1830"/>
    <w:rsid w:val="005F2EB6"/>
    <w:rsid w:val="005F353A"/>
    <w:rsid w:val="005F48A1"/>
    <w:rsid w:val="006001CD"/>
    <w:rsid w:val="00613BF2"/>
    <w:rsid w:val="00614866"/>
    <w:rsid w:val="00631971"/>
    <w:rsid w:val="006340F8"/>
    <w:rsid w:val="00635843"/>
    <w:rsid w:val="00647CC8"/>
    <w:rsid w:val="00652093"/>
    <w:rsid w:val="00652F66"/>
    <w:rsid w:val="006544F8"/>
    <w:rsid w:val="00672CCE"/>
    <w:rsid w:val="00675D75"/>
    <w:rsid w:val="00684F5C"/>
    <w:rsid w:val="006854E5"/>
    <w:rsid w:val="00690B50"/>
    <w:rsid w:val="00693BE1"/>
    <w:rsid w:val="006B0DEF"/>
    <w:rsid w:val="006B3825"/>
    <w:rsid w:val="006B5684"/>
    <w:rsid w:val="006C013C"/>
    <w:rsid w:val="006C39FC"/>
    <w:rsid w:val="006C3BB4"/>
    <w:rsid w:val="006C5029"/>
    <w:rsid w:val="006F2A24"/>
    <w:rsid w:val="00704C7B"/>
    <w:rsid w:val="0071028F"/>
    <w:rsid w:val="007119FD"/>
    <w:rsid w:val="00714C6E"/>
    <w:rsid w:val="0072115C"/>
    <w:rsid w:val="00730268"/>
    <w:rsid w:val="00731A3A"/>
    <w:rsid w:val="0074238F"/>
    <w:rsid w:val="00746EC3"/>
    <w:rsid w:val="00747699"/>
    <w:rsid w:val="007537F8"/>
    <w:rsid w:val="00761BD8"/>
    <w:rsid w:val="00763374"/>
    <w:rsid w:val="00774270"/>
    <w:rsid w:val="0077573B"/>
    <w:rsid w:val="007876CC"/>
    <w:rsid w:val="0079232D"/>
    <w:rsid w:val="00793AC2"/>
    <w:rsid w:val="007943BD"/>
    <w:rsid w:val="007A300D"/>
    <w:rsid w:val="007D0C68"/>
    <w:rsid w:val="007E0B61"/>
    <w:rsid w:val="007E1819"/>
    <w:rsid w:val="007E3593"/>
    <w:rsid w:val="00802D9D"/>
    <w:rsid w:val="00810217"/>
    <w:rsid w:val="00814623"/>
    <w:rsid w:val="00815FC2"/>
    <w:rsid w:val="00820308"/>
    <w:rsid w:val="008213C1"/>
    <w:rsid w:val="008215A6"/>
    <w:rsid w:val="00827E8D"/>
    <w:rsid w:val="00834567"/>
    <w:rsid w:val="00835562"/>
    <w:rsid w:val="0083636E"/>
    <w:rsid w:val="00844839"/>
    <w:rsid w:val="00845CD6"/>
    <w:rsid w:val="0085180A"/>
    <w:rsid w:val="00855AD0"/>
    <w:rsid w:val="00862A5B"/>
    <w:rsid w:val="00862D3E"/>
    <w:rsid w:val="00867528"/>
    <w:rsid w:val="0086794F"/>
    <w:rsid w:val="00871000"/>
    <w:rsid w:val="0087717B"/>
    <w:rsid w:val="00881CE0"/>
    <w:rsid w:val="008914E5"/>
    <w:rsid w:val="00893A3B"/>
    <w:rsid w:val="00894094"/>
    <w:rsid w:val="008959F6"/>
    <w:rsid w:val="008B1D6D"/>
    <w:rsid w:val="008B4C8C"/>
    <w:rsid w:val="008B52FE"/>
    <w:rsid w:val="008B6E88"/>
    <w:rsid w:val="008B7140"/>
    <w:rsid w:val="008C02EB"/>
    <w:rsid w:val="008C1CF9"/>
    <w:rsid w:val="008C232B"/>
    <w:rsid w:val="008C6C1F"/>
    <w:rsid w:val="008C7206"/>
    <w:rsid w:val="008F1230"/>
    <w:rsid w:val="008F3B8E"/>
    <w:rsid w:val="008F3DAB"/>
    <w:rsid w:val="008F61C3"/>
    <w:rsid w:val="008F7B77"/>
    <w:rsid w:val="00900F32"/>
    <w:rsid w:val="00903160"/>
    <w:rsid w:val="0091485A"/>
    <w:rsid w:val="00924D4A"/>
    <w:rsid w:val="00941023"/>
    <w:rsid w:val="00941D59"/>
    <w:rsid w:val="00941F2F"/>
    <w:rsid w:val="00942802"/>
    <w:rsid w:val="00943BA6"/>
    <w:rsid w:val="00944AE9"/>
    <w:rsid w:val="00953BA6"/>
    <w:rsid w:val="00956BEA"/>
    <w:rsid w:val="0096354A"/>
    <w:rsid w:val="009838F4"/>
    <w:rsid w:val="00984ACD"/>
    <w:rsid w:val="0098574F"/>
    <w:rsid w:val="00990AC3"/>
    <w:rsid w:val="00990DCC"/>
    <w:rsid w:val="00991A4F"/>
    <w:rsid w:val="009934DC"/>
    <w:rsid w:val="009A49C3"/>
    <w:rsid w:val="009A534F"/>
    <w:rsid w:val="009A5D63"/>
    <w:rsid w:val="009B585F"/>
    <w:rsid w:val="009B5D20"/>
    <w:rsid w:val="009C1C7E"/>
    <w:rsid w:val="009C4FD7"/>
    <w:rsid w:val="009C763E"/>
    <w:rsid w:val="009C7C65"/>
    <w:rsid w:val="009D44E3"/>
    <w:rsid w:val="009D7B59"/>
    <w:rsid w:val="009E3FCD"/>
    <w:rsid w:val="009E5B0F"/>
    <w:rsid w:val="009F1667"/>
    <w:rsid w:val="009F4296"/>
    <w:rsid w:val="00A013C7"/>
    <w:rsid w:val="00A04833"/>
    <w:rsid w:val="00A04F9F"/>
    <w:rsid w:val="00A062F2"/>
    <w:rsid w:val="00A07811"/>
    <w:rsid w:val="00A1230F"/>
    <w:rsid w:val="00A36310"/>
    <w:rsid w:val="00A37503"/>
    <w:rsid w:val="00A52AA1"/>
    <w:rsid w:val="00A57F68"/>
    <w:rsid w:val="00A67CD6"/>
    <w:rsid w:val="00A7706A"/>
    <w:rsid w:val="00A84FD5"/>
    <w:rsid w:val="00A85BAD"/>
    <w:rsid w:val="00AA6C5C"/>
    <w:rsid w:val="00AC0D11"/>
    <w:rsid w:val="00AC53C5"/>
    <w:rsid w:val="00AC7F56"/>
    <w:rsid w:val="00AD01B5"/>
    <w:rsid w:val="00AD4BB7"/>
    <w:rsid w:val="00AE01DB"/>
    <w:rsid w:val="00AE0E4A"/>
    <w:rsid w:val="00AE2700"/>
    <w:rsid w:val="00AE5C2F"/>
    <w:rsid w:val="00AF22C0"/>
    <w:rsid w:val="00AF56C2"/>
    <w:rsid w:val="00AF7CE2"/>
    <w:rsid w:val="00AF7CE4"/>
    <w:rsid w:val="00B05076"/>
    <w:rsid w:val="00B06269"/>
    <w:rsid w:val="00B06B61"/>
    <w:rsid w:val="00B172B6"/>
    <w:rsid w:val="00B20A0F"/>
    <w:rsid w:val="00B20B57"/>
    <w:rsid w:val="00B22064"/>
    <w:rsid w:val="00B234F4"/>
    <w:rsid w:val="00B30D8F"/>
    <w:rsid w:val="00B34B07"/>
    <w:rsid w:val="00B379D4"/>
    <w:rsid w:val="00B45593"/>
    <w:rsid w:val="00B46B7C"/>
    <w:rsid w:val="00B4759D"/>
    <w:rsid w:val="00B47F37"/>
    <w:rsid w:val="00B5422D"/>
    <w:rsid w:val="00B54622"/>
    <w:rsid w:val="00B6010A"/>
    <w:rsid w:val="00B6041E"/>
    <w:rsid w:val="00B613A7"/>
    <w:rsid w:val="00B61F92"/>
    <w:rsid w:val="00B676D0"/>
    <w:rsid w:val="00B77EEC"/>
    <w:rsid w:val="00B9189F"/>
    <w:rsid w:val="00B95A81"/>
    <w:rsid w:val="00BA36BB"/>
    <w:rsid w:val="00BA42E4"/>
    <w:rsid w:val="00BA498E"/>
    <w:rsid w:val="00BA61BC"/>
    <w:rsid w:val="00BB5534"/>
    <w:rsid w:val="00BB64B1"/>
    <w:rsid w:val="00BB73C1"/>
    <w:rsid w:val="00BC32D8"/>
    <w:rsid w:val="00BC482D"/>
    <w:rsid w:val="00BC6E17"/>
    <w:rsid w:val="00BD73CF"/>
    <w:rsid w:val="00BE14C9"/>
    <w:rsid w:val="00BF0FAB"/>
    <w:rsid w:val="00BF14B0"/>
    <w:rsid w:val="00BF270C"/>
    <w:rsid w:val="00BF54B4"/>
    <w:rsid w:val="00BF7A93"/>
    <w:rsid w:val="00C01381"/>
    <w:rsid w:val="00C03CC6"/>
    <w:rsid w:val="00C078A7"/>
    <w:rsid w:val="00C11482"/>
    <w:rsid w:val="00C15ED4"/>
    <w:rsid w:val="00C2411D"/>
    <w:rsid w:val="00C3213D"/>
    <w:rsid w:val="00C52747"/>
    <w:rsid w:val="00C6327D"/>
    <w:rsid w:val="00C63609"/>
    <w:rsid w:val="00C658BB"/>
    <w:rsid w:val="00C72824"/>
    <w:rsid w:val="00C77B39"/>
    <w:rsid w:val="00C8116E"/>
    <w:rsid w:val="00C827B0"/>
    <w:rsid w:val="00C90B98"/>
    <w:rsid w:val="00C9257F"/>
    <w:rsid w:val="00C95F69"/>
    <w:rsid w:val="00CA0FA6"/>
    <w:rsid w:val="00CA12A6"/>
    <w:rsid w:val="00CA1CE7"/>
    <w:rsid w:val="00CA2492"/>
    <w:rsid w:val="00CB4192"/>
    <w:rsid w:val="00CD22D9"/>
    <w:rsid w:val="00CD33CE"/>
    <w:rsid w:val="00CD74FF"/>
    <w:rsid w:val="00CE0FBE"/>
    <w:rsid w:val="00CE3B08"/>
    <w:rsid w:val="00CE3FFD"/>
    <w:rsid w:val="00CE4AF7"/>
    <w:rsid w:val="00CF125C"/>
    <w:rsid w:val="00CF43F6"/>
    <w:rsid w:val="00D0002A"/>
    <w:rsid w:val="00D03F1C"/>
    <w:rsid w:val="00D04EA2"/>
    <w:rsid w:val="00D16EDC"/>
    <w:rsid w:val="00D207FA"/>
    <w:rsid w:val="00D2548E"/>
    <w:rsid w:val="00D27A8A"/>
    <w:rsid w:val="00D30183"/>
    <w:rsid w:val="00D336FF"/>
    <w:rsid w:val="00D3573C"/>
    <w:rsid w:val="00D44D33"/>
    <w:rsid w:val="00D555FE"/>
    <w:rsid w:val="00D65835"/>
    <w:rsid w:val="00D65EA2"/>
    <w:rsid w:val="00D65F00"/>
    <w:rsid w:val="00D75911"/>
    <w:rsid w:val="00D80D09"/>
    <w:rsid w:val="00D82377"/>
    <w:rsid w:val="00D847B6"/>
    <w:rsid w:val="00D913A9"/>
    <w:rsid w:val="00D920E0"/>
    <w:rsid w:val="00D92F58"/>
    <w:rsid w:val="00DA5718"/>
    <w:rsid w:val="00DB18DF"/>
    <w:rsid w:val="00DB63F7"/>
    <w:rsid w:val="00DC2EF5"/>
    <w:rsid w:val="00DC69CC"/>
    <w:rsid w:val="00DC7177"/>
    <w:rsid w:val="00DD1557"/>
    <w:rsid w:val="00DD26CE"/>
    <w:rsid w:val="00DE1353"/>
    <w:rsid w:val="00E03D80"/>
    <w:rsid w:val="00E17602"/>
    <w:rsid w:val="00E20874"/>
    <w:rsid w:val="00E25067"/>
    <w:rsid w:val="00E256A1"/>
    <w:rsid w:val="00E31AD1"/>
    <w:rsid w:val="00E36AF6"/>
    <w:rsid w:val="00E40A88"/>
    <w:rsid w:val="00E42973"/>
    <w:rsid w:val="00E455FB"/>
    <w:rsid w:val="00E45944"/>
    <w:rsid w:val="00E476D2"/>
    <w:rsid w:val="00E4778C"/>
    <w:rsid w:val="00E53317"/>
    <w:rsid w:val="00E6093C"/>
    <w:rsid w:val="00E6383E"/>
    <w:rsid w:val="00E63CD1"/>
    <w:rsid w:val="00E6448B"/>
    <w:rsid w:val="00E65421"/>
    <w:rsid w:val="00E71F87"/>
    <w:rsid w:val="00E77E58"/>
    <w:rsid w:val="00E914AB"/>
    <w:rsid w:val="00E9158F"/>
    <w:rsid w:val="00EB0182"/>
    <w:rsid w:val="00EB5F5C"/>
    <w:rsid w:val="00EC0B88"/>
    <w:rsid w:val="00EC3D4A"/>
    <w:rsid w:val="00ED1F18"/>
    <w:rsid w:val="00EE622B"/>
    <w:rsid w:val="00EE6BD6"/>
    <w:rsid w:val="00EF6181"/>
    <w:rsid w:val="00F16399"/>
    <w:rsid w:val="00F41BC5"/>
    <w:rsid w:val="00F43ABD"/>
    <w:rsid w:val="00F52F24"/>
    <w:rsid w:val="00F63D65"/>
    <w:rsid w:val="00F673D7"/>
    <w:rsid w:val="00F825DD"/>
    <w:rsid w:val="00F92D59"/>
    <w:rsid w:val="00F92F9B"/>
    <w:rsid w:val="00F9548F"/>
    <w:rsid w:val="00FA28E9"/>
    <w:rsid w:val="00FA2DE4"/>
    <w:rsid w:val="00FA4B39"/>
    <w:rsid w:val="00FB15DD"/>
    <w:rsid w:val="00FC7354"/>
    <w:rsid w:val="00FD06DC"/>
    <w:rsid w:val="00FD29C0"/>
    <w:rsid w:val="00FE0533"/>
    <w:rsid w:val="00FE33A4"/>
    <w:rsid w:val="00FE5567"/>
    <w:rsid w:val="00FE7A59"/>
    <w:rsid w:val="00FF17E7"/>
    <w:rsid w:val="00FF1E45"/>
    <w:rsid w:val="00FF5E7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Fett">
    <w:name w:val="Strong"/>
    <w:uiPriority w:val="22"/>
    <w:qFormat/>
    <w:rsid w:val="00DD26CE"/>
    <w:rPr>
      <w:b/>
      <w:bCs/>
    </w:rPr>
  </w:style>
  <w:style w:type="character" w:styleId="Kommentarzeichen">
    <w:name w:val="annotation reference"/>
    <w:uiPriority w:val="99"/>
    <w:semiHidden/>
    <w:unhideWhenUsed/>
    <w:rsid w:val="00A37503"/>
    <w:rPr>
      <w:sz w:val="16"/>
      <w:szCs w:val="16"/>
    </w:rPr>
  </w:style>
  <w:style w:type="paragraph" w:styleId="Kommentartext">
    <w:name w:val="annotation text"/>
    <w:basedOn w:val="Standard"/>
    <w:link w:val="KommentartextZchn"/>
    <w:uiPriority w:val="99"/>
    <w:semiHidden/>
    <w:unhideWhenUsed/>
    <w:rsid w:val="00A37503"/>
    <w:rPr>
      <w:sz w:val="20"/>
    </w:rPr>
  </w:style>
  <w:style w:type="character" w:customStyle="1" w:styleId="KommentartextZchn">
    <w:name w:val="Kommentartext Zchn"/>
    <w:link w:val="Kommentartext"/>
    <w:uiPriority w:val="99"/>
    <w:semiHidden/>
    <w:rsid w:val="00A37503"/>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A37503"/>
    <w:rPr>
      <w:b/>
      <w:bCs/>
    </w:rPr>
  </w:style>
  <w:style w:type="character" w:customStyle="1" w:styleId="KommentarthemaZchn">
    <w:name w:val="Kommentarthema Zchn"/>
    <w:link w:val="Kommentarthema"/>
    <w:uiPriority w:val="99"/>
    <w:semiHidden/>
    <w:rsid w:val="00A37503"/>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Fett">
    <w:name w:val="Strong"/>
    <w:uiPriority w:val="22"/>
    <w:qFormat/>
    <w:rsid w:val="00DD26CE"/>
    <w:rPr>
      <w:b/>
      <w:bCs/>
    </w:rPr>
  </w:style>
  <w:style w:type="character" w:styleId="Kommentarzeichen">
    <w:name w:val="annotation reference"/>
    <w:uiPriority w:val="99"/>
    <w:semiHidden/>
    <w:unhideWhenUsed/>
    <w:rsid w:val="00A37503"/>
    <w:rPr>
      <w:sz w:val="16"/>
      <w:szCs w:val="16"/>
    </w:rPr>
  </w:style>
  <w:style w:type="paragraph" w:styleId="Kommentartext">
    <w:name w:val="annotation text"/>
    <w:basedOn w:val="Standard"/>
    <w:link w:val="KommentartextZchn"/>
    <w:uiPriority w:val="99"/>
    <w:semiHidden/>
    <w:unhideWhenUsed/>
    <w:rsid w:val="00A37503"/>
    <w:rPr>
      <w:sz w:val="20"/>
    </w:rPr>
  </w:style>
  <w:style w:type="character" w:customStyle="1" w:styleId="KommentartextZchn">
    <w:name w:val="Kommentartext Zchn"/>
    <w:link w:val="Kommentartext"/>
    <w:uiPriority w:val="99"/>
    <w:semiHidden/>
    <w:rsid w:val="00A37503"/>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A37503"/>
    <w:rPr>
      <w:b/>
      <w:bCs/>
    </w:rPr>
  </w:style>
  <w:style w:type="character" w:customStyle="1" w:styleId="KommentarthemaZchn">
    <w:name w:val="Kommentarthema Zchn"/>
    <w:link w:val="Kommentarthema"/>
    <w:uiPriority w:val="99"/>
    <w:semiHidden/>
    <w:rsid w:val="00A37503"/>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en/news/newsroom/" TargetMode="External"/><Relationship Id="rId4" Type="http://schemas.microsoft.com/office/2007/relationships/stylesWithEffects" Target="stylesWithEffects.xml"/><Relationship Id="rId9" Type="http://schemas.openxmlformats.org/officeDocument/2006/relationships/hyperlink" Target="file:///C:\Users\zimmerling-ulf\AppData\Local\Microsoft\Windows\Temporary%20Internet%20Files\Content.Outlook\WINW5NAA\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6C70-D710-41B3-8630-8A956877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2</Pages>
  <Words>363</Words>
  <Characters>2482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2840</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6160395</vt:i4>
      </vt:variant>
      <vt:variant>
        <vt:i4>6</vt:i4>
      </vt:variant>
      <vt:variant>
        <vt:i4>0</vt:i4>
      </vt:variant>
      <vt:variant>
        <vt:i4>5</vt:i4>
      </vt:variant>
      <vt:variant>
        <vt:lpwstr>http://www.ktron.com/process-equipment/feeders/catalog/feeder-specs/T20-Twin-Screw-Loss-in-weight-Feeder.cfm</vt:lpwstr>
      </vt:variant>
      <vt:variant>
        <vt:lpwstr/>
      </vt:variant>
      <vt:variant>
        <vt:i4>4653149</vt:i4>
      </vt:variant>
      <vt:variant>
        <vt:i4>3</vt:i4>
      </vt:variant>
      <vt:variant>
        <vt:i4>0</vt:i4>
      </vt:variant>
      <vt:variant>
        <vt:i4>5</vt:i4>
      </vt:variant>
      <vt:variant>
        <vt:lpwstr>http://www.ktron.com/process-equipment/pneumatic-conveying/hoppers-and-bins/batch-weigh-receivers.cfm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7</cp:revision>
  <cp:lastPrinted>2016-05-31T08:44:00Z</cp:lastPrinted>
  <dcterms:created xsi:type="dcterms:W3CDTF">2016-06-01T14:59:00Z</dcterms:created>
  <dcterms:modified xsi:type="dcterms:W3CDTF">2016-06-08T08:50:00Z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