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FE" w:rsidRDefault="005260FE"/>
    <w:tbl>
      <w:tblPr>
        <w:tblW w:w="14280" w:type="dxa"/>
        <w:tblCellMar>
          <w:left w:w="68" w:type="dxa"/>
          <w:right w:w="68" w:type="dxa"/>
        </w:tblCellMar>
        <w:tblLook w:val="0000" w:firstRow="0" w:lastRow="0" w:firstColumn="0" w:lastColumn="0" w:noHBand="0" w:noVBand="0"/>
      </w:tblPr>
      <w:tblGrid>
        <w:gridCol w:w="7140"/>
        <w:gridCol w:w="7140"/>
      </w:tblGrid>
      <w:tr w:rsidR="005260FE" w:rsidRPr="00D01132" w:rsidTr="005260FE">
        <w:trPr>
          <w:cantSplit/>
          <w:trHeight w:val="263"/>
        </w:trPr>
        <w:tc>
          <w:tcPr>
            <w:tcW w:w="7140" w:type="dxa"/>
            <w:vAlign w:val="bottom"/>
          </w:tcPr>
          <w:p w:rsidR="005260FE" w:rsidRDefault="005260FE">
            <w:pPr>
              <w:rPr>
                <w:noProof/>
              </w:rPr>
            </w:pPr>
            <w:r>
              <w:rPr>
                <w:noProof/>
                <w:lang w:eastAsia="zh-CN"/>
              </w:rPr>
              <w:drawing>
                <wp:inline distT="0" distB="0" distL="0" distR="0" wp14:anchorId="2C367899" wp14:editId="40BD4220">
                  <wp:extent cx="1112520" cy="1272540"/>
                  <wp:effectExtent l="0" t="0" r="0" b="3810"/>
                  <wp:docPr id="1" name="Grafik 5"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K-Logo_für_PM_mit_Dat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520" cy="1272540"/>
                          </a:xfrm>
                          <a:prstGeom prst="rect">
                            <a:avLst/>
                          </a:prstGeom>
                          <a:noFill/>
                          <a:ln>
                            <a:noFill/>
                          </a:ln>
                        </pic:spPr>
                      </pic:pic>
                    </a:graphicData>
                  </a:graphic>
                </wp:inline>
              </w:drawing>
            </w:r>
            <w:r w:rsidRPr="005260FE">
              <w:rPr>
                <w:b/>
                <w:bCs/>
              </w:rPr>
              <w:t xml:space="preserve"> </w:t>
            </w:r>
            <w:r w:rsidRPr="005260FE">
              <w:t>Hall 14 / Booth B19</w:t>
            </w:r>
          </w:p>
        </w:tc>
        <w:tc>
          <w:tcPr>
            <w:tcW w:w="7140" w:type="dxa"/>
          </w:tcPr>
          <w:p w:rsidR="005260FE" w:rsidRPr="00F92D59" w:rsidRDefault="005260FE" w:rsidP="003130BE">
            <w:pPr>
              <w:spacing w:line="200" w:lineRule="exact"/>
              <w:rPr>
                <w:b/>
                <w:sz w:val="14"/>
                <w:lang w:val="en-US"/>
              </w:rPr>
            </w:pPr>
            <w:r w:rsidRPr="00F92D59">
              <w:rPr>
                <w:b/>
                <w:sz w:val="14"/>
                <w:lang w:val="en-US"/>
              </w:rPr>
              <w:t>Contact</w:t>
            </w:r>
          </w:p>
          <w:p w:rsidR="005260FE" w:rsidRPr="00F92D59" w:rsidRDefault="005260FE" w:rsidP="003130BE">
            <w:pPr>
              <w:spacing w:line="200" w:lineRule="exact"/>
              <w:rPr>
                <w:bCs/>
                <w:sz w:val="14"/>
                <w:lang w:val="en-US"/>
              </w:rPr>
            </w:pPr>
            <w:r w:rsidRPr="00F92D59">
              <w:rPr>
                <w:bCs/>
                <w:sz w:val="14"/>
                <w:lang w:val="en-US"/>
              </w:rPr>
              <w:t>Andrea Trautmann</w:t>
            </w:r>
          </w:p>
          <w:p w:rsidR="005260FE" w:rsidRPr="00F92D59" w:rsidRDefault="005260FE" w:rsidP="003130BE">
            <w:pPr>
              <w:spacing w:line="200" w:lineRule="exact"/>
              <w:rPr>
                <w:bCs/>
                <w:sz w:val="14"/>
                <w:lang w:val="en-US"/>
              </w:rPr>
            </w:pPr>
            <w:r w:rsidRPr="00F92D59">
              <w:rPr>
                <w:bCs/>
                <w:sz w:val="14"/>
                <w:lang w:val="en-US"/>
              </w:rPr>
              <w:t>Marketing Communications</w:t>
            </w:r>
          </w:p>
          <w:p w:rsidR="005260FE" w:rsidRPr="00F92D59" w:rsidRDefault="005260FE" w:rsidP="003130BE">
            <w:pPr>
              <w:spacing w:line="200" w:lineRule="exact"/>
              <w:rPr>
                <w:bCs/>
                <w:sz w:val="14"/>
                <w:lang w:val="en-US"/>
              </w:rPr>
            </w:pPr>
            <w:r w:rsidRPr="00F92D59">
              <w:rPr>
                <w:bCs/>
                <w:sz w:val="14"/>
                <w:lang w:val="en-US"/>
              </w:rPr>
              <w:t>Coperion GmbH</w:t>
            </w:r>
          </w:p>
          <w:p w:rsidR="005260FE" w:rsidRPr="00F92D59" w:rsidRDefault="005260FE" w:rsidP="003130BE">
            <w:pPr>
              <w:spacing w:line="200" w:lineRule="exact"/>
              <w:rPr>
                <w:bCs/>
                <w:sz w:val="14"/>
              </w:rPr>
            </w:pPr>
            <w:proofErr w:type="spellStart"/>
            <w:r w:rsidRPr="00F92D59">
              <w:rPr>
                <w:bCs/>
                <w:sz w:val="14"/>
              </w:rPr>
              <w:t>Niederbieger</w:t>
            </w:r>
            <w:proofErr w:type="spellEnd"/>
            <w:r w:rsidRPr="00F92D59">
              <w:rPr>
                <w:bCs/>
                <w:sz w:val="14"/>
              </w:rPr>
              <w:t xml:space="preserve"> </w:t>
            </w:r>
            <w:proofErr w:type="spellStart"/>
            <w:r w:rsidRPr="00F92D59">
              <w:rPr>
                <w:bCs/>
                <w:sz w:val="14"/>
              </w:rPr>
              <w:t>Strasse</w:t>
            </w:r>
            <w:proofErr w:type="spellEnd"/>
            <w:r w:rsidRPr="00F92D59">
              <w:rPr>
                <w:bCs/>
                <w:sz w:val="14"/>
              </w:rPr>
              <w:t xml:space="preserve"> 9, </w:t>
            </w:r>
          </w:p>
          <w:p w:rsidR="005260FE" w:rsidRPr="00F92D59" w:rsidRDefault="005260FE" w:rsidP="003130BE">
            <w:pPr>
              <w:spacing w:line="200" w:lineRule="exact"/>
              <w:rPr>
                <w:bCs/>
                <w:sz w:val="14"/>
              </w:rPr>
            </w:pPr>
            <w:r w:rsidRPr="00F92D59">
              <w:rPr>
                <w:bCs/>
                <w:sz w:val="14"/>
              </w:rPr>
              <w:t xml:space="preserve">88250 Weingarten / </w:t>
            </w:r>
            <w:r>
              <w:rPr>
                <w:bCs/>
                <w:sz w:val="14"/>
              </w:rPr>
              <w:t>Germany</w:t>
            </w:r>
          </w:p>
          <w:p w:rsidR="005260FE" w:rsidRPr="00F92D59" w:rsidRDefault="005260FE" w:rsidP="003130BE">
            <w:pPr>
              <w:spacing w:line="200" w:lineRule="exact"/>
              <w:rPr>
                <w:bCs/>
                <w:sz w:val="14"/>
              </w:rPr>
            </w:pPr>
          </w:p>
          <w:p w:rsidR="005260FE" w:rsidRPr="00F92D59" w:rsidRDefault="005260FE" w:rsidP="003130BE">
            <w:pPr>
              <w:spacing w:line="200" w:lineRule="exact"/>
              <w:rPr>
                <w:bCs/>
                <w:sz w:val="14"/>
              </w:rPr>
            </w:pPr>
            <w:r>
              <w:rPr>
                <w:bCs/>
                <w:sz w:val="14"/>
              </w:rPr>
              <w:t>Phone</w:t>
            </w:r>
            <w:r w:rsidRPr="00F92D59">
              <w:rPr>
                <w:bCs/>
                <w:sz w:val="14"/>
              </w:rPr>
              <w:t xml:space="preserve"> +49 (0)751 408 578 </w:t>
            </w:r>
          </w:p>
          <w:p w:rsidR="005260FE" w:rsidRPr="007A7CCC" w:rsidRDefault="005260FE" w:rsidP="003130BE">
            <w:pPr>
              <w:spacing w:line="200" w:lineRule="exact"/>
              <w:rPr>
                <w:bCs/>
                <w:sz w:val="14"/>
                <w:lang w:val="fr-FR"/>
              </w:rPr>
            </w:pPr>
            <w:r w:rsidRPr="007A7CCC">
              <w:rPr>
                <w:bCs/>
                <w:sz w:val="14"/>
                <w:lang w:val="fr-FR"/>
              </w:rPr>
              <w:t>Fax +49 (0)751 408 200</w:t>
            </w:r>
          </w:p>
          <w:p w:rsidR="005260FE" w:rsidRPr="007A7CCC" w:rsidRDefault="005260FE" w:rsidP="003130BE">
            <w:pPr>
              <w:spacing w:line="200" w:lineRule="exact"/>
              <w:rPr>
                <w:bCs/>
                <w:sz w:val="14"/>
                <w:lang w:val="fr-FR"/>
              </w:rPr>
            </w:pPr>
            <w:r w:rsidRPr="007A7CCC">
              <w:rPr>
                <w:bCs/>
                <w:sz w:val="14"/>
                <w:lang w:val="fr-FR"/>
              </w:rPr>
              <w:t>andrea.trautmann@coperion.com</w:t>
            </w:r>
          </w:p>
          <w:p w:rsidR="005260FE" w:rsidRPr="004535A3" w:rsidRDefault="005260FE" w:rsidP="003130BE">
            <w:pPr>
              <w:pStyle w:val="Kopfzeile"/>
              <w:spacing w:line="200" w:lineRule="exact"/>
              <w:rPr>
                <w:sz w:val="14"/>
                <w:szCs w:val="14"/>
                <w:lang w:val="fr-FR"/>
              </w:rPr>
            </w:pPr>
            <w:r w:rsidRPr="007A7CCC">
              <w:rPr>
                <w:bCs/>
                <w:sz w:val="14"/>
                <w:lang w:val="fr-FR"/>
              </w:rPr>
              <w:t>www.coperion.com</w:t>
            </w:r>
          </w:p>
        </w:tc>
      </w:tr>
    </w:tbl>
    <w:p w:rsidR="00156744" w:rsidRPr="005260FE" w:rsidRDefault="005260FE" w:rsidP="005260FE">
      <w:pPr>
        <w:pStyle w:val="Pressemitteilung"/>
        <w:rPr>
          <w:b w:val="0"/>
          <w:bCs/>
          <w:lang w:val="fr-FR"/>
        </w:rPr>
      </w:pPr>
      <w:r w:rsidRPr="00FC017D">
        <w:rPr>
          <w:lang w:val="fr-FR"/>
        </w:rPr>
        <w:t xml:space="preserve"> </w:t>
      </w:r>
    </w:p>
    <w:p w:rsidR="00156744" w:rsidRPr="004535A3" w:rsidRDefault="00156744">
      <w:pPr>
        <w:pStyle w:val="Pressemitteilung"/>
        <w:rPr>
          <w:lang w:val="fr-FR"/>
        </w:rPr>
      </w:pPr>
    </w:p>
    <w:p w:rsidR="00E17602" w:rsidRPr="00B4759D" w:rsidRDefault="00E17602" w:rsidP="002F277A">
      <w:pPr>
        <w:pStyle w:val="Pressemitteilung"/>
        <w:rPr>
          <w:lang w:val="en-US"/>
        </w:rPr>
      </w:pPr>
      <w:r w:rsidRPr="00B4759D">
        <w:rPr>
          <w:lang w:val="en-US"/>
        </w:rPr>
        <w:t>Press</w:t>
      </w:r>
      <w:r w:rsidR="00B4759D" w:rsidRPr="00B4759D">
        <w:rPr>
          <w:lang w:val="en-US"/>
        </w:rPr>
        <w:t xml:space="preserve"> release</w:t>
      </w:r>
    </w:p>
    <w:p w:rsidR="00E17602" w:rsidRPr="00B4759D" w:rsidRDefault="00E17602">
      <w:pPr>
        <w:rPr>
          <w:lang w:val="en-US"/>
        </w:rPr>
      </w:pPr>
    </w:p>
    <w:p w:rsidR="008F3B8E" w:rsidRPr="00B4759D" w:rsidRDefault="00177894" w:rsidP="003645C4">
      <w:pPr>
        <w:pStyle w:val="berschrift14p"/>
        <w:rPr>
          <w:bCs/>
          <w:sz w:val="22"/>
          <w:szCs w:val="24"/>
          <w:lang w:val="en-US"/>
        </w:rPr>
      </w:pPr>
      <w:r w:rsidRPr="00B4759D">
        <w:rPr>
          <w:bCs/>
          <w:sz w:val="22"/>
          <w:szCs w:val="24"/>
          <w:lang w:val="en-US"/>
        </w:rPr>
        <w:t xml:space="preserve">Coperion </w:t>
      </w:r>
      <w:r w:rsidR="00B4759D">
        <w:rPr>
          <w:bCs/>
          <w:sz w:val="22"/>
          <w:szCs w:val="24"/>
          <w:lang w:val="en-US"/>
        </w:rPr>
        <w:t xml:space="preserve">at </w:t>
      </w:r>
      <w:r w:rsidR="001126FA">
        <w:rPr>
          <w:bCs/>
          <w:sz w:val="22"/>
          <w:szCs w:val="24"/>
          <w:lang w:val="en-US"/>
        </w:rPr>
        <w:t>K</w:t>
      </w:r>
      <w:r w:rsidRPr="00B4759D">
        <w:rPr>
          <w:bCs/>
          <w:sz w:val="22"/>
          <w:szCs w:val="24"/>
          <w:lang w:val="en-US"/>
        </w:rPr>
        <w:t xml:space="preserve"> 201</w:t>
      </w:r>
      <w:r w:rsidR="00814623" w:rsidRPr="00B4759D">
        <w:rPr>
          <w:bCs/>
          <w:sz w:val="22"/>
          <w:szCs w:val="24"/>
          <w:lang w:val="en-US"/>
        </w:rPr>
        <w:t>6</w:t>
      </w:r>
    </w:p>
    <w:p w:rsidR="00A84FD5" w:rsidRPr="00B4759D" w:rsidRDefault="00A84FD5" w:rsidP="00A84FD5">
      <w:pPr>
        <w:rPr>
          <w:lang w:val="en-US"/>
        </w:rPr>
      </w:pPr>
    </w:p>
    <w:p w:rsidR="00267DF3" w:rsidRDefault="00982FBC" w:rsidP="00455086">
      <w:pPr>
        <w:pStyle w:val="berschrift14p"/>
        <w:spacing w:line="360" w:lineRule="auto"/>
        <w:rPr>
          <w:rFonts w:cs="Arial"/>
          <w:bCs/>
          <w:szCs w:val="28"/>
          <w:lang w:val="en-US"/>
        </w:rPr>
      </w:pPr>
      <w:r w:rsidRPr="00982FBC">
        <w:rPr>
          <w:rFonts w:cs="Arial"/>
          <w:bCs/>
          <w:szCs w:val="28"/>
          <w:lang w:val="en-US"/>
        </w:rPr>
        <w:t xml:space="preserve">Gentle dilute-phase </w:t>
      </w:r>
      <w:r w:rsidR="00455086">
        <w:rPr>
          <w:rFonts w:cs="Arial"/>
          <w:bCs/>
          <w:szCs w:val="28"/>
          <w:lang w:val="en-US"/>
        </w:rPr>
        <w:t xml:space="preserve">conveying </w:t>
      </w:r>
      <w:r w:rsidRPr="00982FBC">
        <w:rPr>
          <w:rFonts w:cs="Arial"/>
          <w:bCs/>
          <w:szCs w:val="28"/>
          <w:lang w:val="en-US"/>
        </w:rPr>
        <w:t>of plastic pellets</w:t>
      </w:r>
    </w:p>
    <w:p w:rsidR="00982FBC" w:rsidRPr="00982FBC" w:rsidRDefault="00982FBC" w:rsidP="00982FBC">
      <w:pPr>
        <w:rPr>
          <w:lang w:val="en-US"/>
        </w:rPr>
      </w:pPr>
    </w:p>
    <w:p w:rsidR="00982FBC" w:rsidRPr="00982FBC" w:rsidRDefault="004C22F6" w:rsidP="00CE7110">
      <w:pPr>
        <w:spacing w:line="360" w:lineRule="auto"/>
        <w:rPr>
          <w:lang w:val="en-US"/>
        </w:rPr>
      </w:pPr>
      <w:r w:rsidRPr="00B4759D">
        <w:rPr>
          <w:i/>
          <w:iCs/>
          <w:lang w:val="en-US"/>
        </w:rPr>
        <w:t xml:space="preserve">Stuttgart, </w:t>
      </w:r>
      <w:r w:rsidR="00982FBC">
        <w:rPr>
          <w:i/>
          <w:iCs/>
          <w:lang w:val="en-US"/>
        </w:rPr>
        <w:t xml:space="preserve">October </w:t>
      </w:r>
      <w:r w:rsidR="0079232D" w:rsidRPr="00B4759D">
        <w:rPr>
          <w:i/>
          <w:iCs/>
          <w:lang w:val="en-US"/>
        </w:rPr>
        <w:t>2016</w:t>
      </w:r>
      <w:r w:rsidRPr="00B4759D">
        <w:rPr>
          <w:i/>
          <w:iCs/>
          <w:lang w:val="en-US"/>
        </w:rPr>
        <w:t xml:space="preserve">  – </w:t>
      </w:r>
      <w:r w:rsidR="00982FBC" w:rsidRPr="00982FBC">
        <w:rPr>
          <w:lang w:val="en-US"/>
        </w:rPr>
        <w:t>Coperion GmbH, Weingarten</w:t>
      </w:r>
      <w:r w:rsidR="00455086">
        <w:rPr>
          <w:lang w:val="en-US"/>
        </w:rPr>
        <w:t>/Germany,</w:t>
      </w:r>
      <w:r w:rsidR="00982FBC" w:rsidRPr="00982FBC">
        <w:rPr>
          <w:lang w:val="en-US"/>
        </w:rPr>
        <w:t xml:space="preserve"> will be presenting its latest developments </w:t>
      </w:r>
      <w:r w:rsidR="00115F4B">
        <w:rPr>
          <w:lang w:val="en-US"/>
        </w:rPr>
        <w:t xml:space="preserve">for </w:t>
      </w:r>
      <w:r w:rsidR="00982FBC" w:rsidRPr="00982FBC">
        <w:rPr>
          <w:lang w:val="en-US"/>
        </w:rPr>
        <w:t>gentle material convey</w:t>
      </w:r>
      <w:r w:rsidR="00455086">
        <w:rPr>
          <w:lang w:val="en-US"/>
        </w:rPr>
        <w:t xml:space="preserve">ing </w:t>
      </w:r>
      <w:r w:rsidR="004D163E">
        <w:rPr>
          <w:lang w:val="en-US"/>
        </w:rPr>
        <w:t>at its booth</w:t>
      </w:r>
      <w:r w:rsidR="00982FBC" w:rsidRPr="00982FBC">
        <w:rPr>
          <w:lang w:val="en-US"/>
        </w:rPr>
        <w:t xml:space="preserve"> B19, Hall 14 at the K 2016. </w:t>
      </w:r>
      <w:r w:rsidR="00455086">
        <w:rPr>
          <w:lang w:val="en-US"/>
        </w:rPr>
        <w:t xml:space="preserve">For the first time Coperion </w:t>
      </w:r>
      <w:r w:rsidR="00982FBC" w:rsidRPr="00982FBC">
        <w:rPr>
          <w:lang w:val="en-US"/>
        </w:rPr>
        <w:t>will be</w:t>
      </w:r>
      <w:r w:rsidR="00455086">
        <w:rPr>
          <w:lang w:val="en-US"/>
        </w:rPr>
        <w:t xml:space="preserve"> presenting</w:t>
      </w:r>
      <w:r w:rsidR="00982FBC" w:rsidRPr="00982FBC">
        <w:rPr>
          <w:lang w:val="en-US"/>
        </w:rPr>
        <w:t xml:space="preserve"> the newly developed deflector elbow GAMMA-BEND NT, which prevents the formation of angel hair. In addition, Coperion will be showcasing its re-engineered and optimized ZV rotary valve for pellets. </w:t>
      </w:r>
      <w:r w:rsidR="0056320D">
        <w:rPr>
          <w:lang w:val="en-US"/>
        </w:rPr>
        <w:t xml:space="preserve">Further developments have allowed </w:t>
      </w:r>
      <w:r w:rsidR="00982FBC" w:rsidRPr="00982FBC">
        <w:rPr>
          <w:lang w:val="en-US"/>
        </w:rPr>
        <w:t xml:space="preserve">the </w:t>
      </w:r>
      <w:r w:rsidR="00115F4B">
        <w:rPr>
          <w:lang w:val="en-US"/>
        </w:rPr>
        <w:t xml:space="preserve">throughput </w:t>
      </w:r>
      <w:r w:rsidR="0056320D">
        <w:rPr>
          <w:lang w:val="en-US"/>
        </w:rPr>
        <w:t>to</w:t>
      </w:r>
      <w:r w:rsidR="00115F4B">
        <w:rPr>
          <w:lang w:val="en-US"/>
        </w:rPr>
        <w:t xml:space="preserve"> be increased </w:t>
      </w:r>
      <w:r w:rsidR="00982FBC" w:rsidRPr="00982FBC">
        <w:rPr>
          <w:lang w:val="en-US"/>
        </w:rPr>
        <w:t>and noise emission</w:t>
      </w:r>
      <w:r w:rsidR="00115F4B" w:rsidRPr="00115F4B">
        <w:rPr>
          <w:lang w:val="en-US"/>
        </w:rPr>
        <w:t xml:space="preserve"> </w:t>
      </w:r>
      <w:r w:rsidR="00115F4B" w:rsidRPr="00982FBC">
        <w:rPr>
          <w:lang w:val="en-US"/>
        </w:rPr>
        <w:t>significantly reduced</w:t>
      </w:r>
      <w:r w:rsidR="00982FBC" w:rsidRPr="00982FBC">
        <w:rPr>
          <w:lang w:val="en-US"/>
        </w:rPr>
        <w:t xml:space="preserve">. In addition, improvements to the rotary valve's housing have substantially lowered the gas leakage rate. </w:t>
      </w:r>
    </w:p>
    <w:p w:rsidR="00982FBC" w:rsidRPr="00982FBC" w:rsidRDefault="00982FBC" w:rsidP="00982FBC">
      <w:pPr>
        <w:rPr>
          <w:lang w:val="en-US"/>
        </w:rPr>
      </w:pPr>
    </w:p>
    <w:p w:rsidR="00982FBC" w:rsidRPr="00982FBC" w:rsidRDefault="00982FBC" w:rsidP="00982FBC">
      <w:pPr>
        <w:rPr>
          <w:lang w:val="en-US"/>
        </w:rPr>
      </w:pPr>
    </w:p>
    <w:p w:rsidR="00982FBC" w:rsidRPr="00982FBC" w:rsidRDefault="00982FBC" w:rsidP="00982FBC">
      <w:pPr>
        <w:rPr>
          <w:b/>
          <w:bCs/>
          <w:lang w:val="en-US"/>
        </w:rPr>
      </w:pPr>
      <w:r w:rsidRPr="00982FBC">
        <w:rPr>
          <w:b/>
          <w:bCs/>
          <w:lang w:val="en-US"/>
        </w:rPr>
        <w:t>GAMMA-BEND NT deflector elbow for the prevention of angel hair</w:t>
      </w:r>
    </w:p>
    <w:p w:rsidR="00982FBC" w:rsidRPr="00982FBC" w:rsidRDefault="00982FBC" w:rsidP="00982FBC">
      <w:pPr>
        <w:rPr>
          <w:lang w:val="en-US"/>
        </w:rPr>
      </w:pPr>
    </w:p>
    <w:p w:rsidR="00982FBC" w:rsidRPr="00982FBC" w:rsidRDefault="00982FBC" w:rsidP="00CE7110">
      <w:pPr>
        <w:spacing w:line="360" w:lineRule="auto"/>
        <w:rPr>
          <w:lang w:val="en-US"/>
        </w:rPr>
      </w:pPr>
      <w:r w:rsidRPr="00982FBC">
        <w:rPr>
          <w:lang w:val="en-US"/>
        </w:rPr>
        <w:t>At K 2016 Coperion will be presenting for the first time its newly developed deflector elbow GAMMA-BEND NT for dilute-phase convey</w:t>
      </w:r>
      <w:r w:rsidR="00455086">
        <w:rPr>
          <w:lang w:val="en-US"/>
        </w:rPr>
        <w:t xml:space="preserve">ing </w:t>
      </w:r>
      <w:r w:rsidRPr="00982FBC">
        <w:rPr>
          <w:lang w:val="en-US"/>
        </w:rPr>
        <w:t xml:space="preserve">of pellets. The deflector elbow effectively prevents the formation of angel hair, which would otherwise </w:t>
      </w:r>
      <w:r w:rsidR="00115F4B">
        <w:rPr>
          <w:lang w:val="en-US"/>
        </w:rPr>
        <w:t xml:space="preserve">be generated </w:t>
      </w:r>
      <w:r w:rsidRPr="00982FBC">
        <w:rPr>
          <w:lang w:val="en-US"/>
        </w:rPr>
        <w:t xml:space="preserve">particularly </w:t>
      </w:r>
      <w:r w:rsidR="00115F4B">
        <w:rPr>
          <w:lang w:val="en-US"/>
        </w:rPr>
        <w:t xml:space="preserve">in </w:t>
      </w:r>
      <w:r w:rsidRPr="00982FBC">
        <w:rPr>
          <w:lang w:val="en-US"/>
        </w:rPr>
        <w:t xml:space="preserve">critical, right-angled direction changes. The special geometric design of the bend keeps the pellets from sliding against the exterior wall, thus preventing the development of angel hair. Due to the deflector elbow's special design as a </w:t>
      </w:r>
      <w:r w:rsidR="00455086">
        <w:rPr>
          <w:lang w:val="en-US"/>
        </w:rPr>
        <w:t>s</w:t>
      </w:r>
      <w:r w:rsidR="00455086" w:rsidRPr="000E47F7">
        <w:rPr>
          <w:lang w:val="en-US"/>
        </w:rPr>
        <w:t>egmental</w:t>
      </w:r>
      <w:r w:rsidR="00455086" w:rsidRPr="00982FBC" w:rsidDel="00455086">
        <w:rPr>
          <w:lang w:val="en-US"/>
        </w:rPr>
        <w:t xml:space="preserve"> </w:t>
      </w:r>
      <w:r w:rsidRPr="00982FBC">
        <w:rPr>
          <w:lang w:val="en-US"/>
        </w:rPr>
        <w:t xml:space="preserve">bend, the pellet grains hit the elbow wall, ricochet , and are </w:t>
      </w:r>
      <w:r w:rsidR="00D22645">
        <w:rPr>
          <w:lang w:val="en-US"/>
        </w:rPr>
        <w:t xml:space="preserve">further conveyed </w:t>
      </w:r>
      <w:r w:rsidRPr="00982FBC">
        <w:rPr>
          <w:lang w:val="en-US"/>
        </w:rPr>
        <w:t xml:space="preserve">directly </w:t>
      </w:r>
      <w:r w:rsidR="00D22645">
        <w:rPr>
          <w:lang w:val="en-US"/>
        </w:rPr>
        <w:t>in</w:t>
      </w:r>
      <w:r w:rsidR="00D22645" w:rsidRPr="00982FBC">
        <w:rPr>
          <w:lang w:val="en-US"/>
        </w:rPr>
        <w:t xml:space="preserve"> </w:t>
      </w:r>
      <w:r w:rsidRPr="00982FBC">
        <w:rPr>
          <w:lang w:val="en-US"/>
        </w:rPr>
        <w:t xml:space="preserve">the bend. Minimal contact with the elbow wall also </w:t>
      </w:r>
      <w:r w:rsidR="00455086">
        <w:rPr>
          <w:lang w:val="en-US"/>
        </w:rPr>
        <w:t xml:space="preserve">reduces </w:t>
      </w:r>
      <w:r w:rsidRPr="00982FBC">
        <w:rPr>
          <w:lang w:val="en-US"/>
        </w:rPr>
        <w:t xml:space="preserve">the formation of dust significantly. </w:t>
      </w:r>
    </w:p>
    <w:p w:rsidR="00982FBC" w:rsidRPr="00982FBC" w:rsidRDefault="00982FBC" w:rsidP="00982FBC">
      <w:pPr>
        <w:spacing w:line="360" w:lineRule="auto"/>
        <w:rPr>
          <w:lang w:val="en-US"/>
        </w:rPr>
      </w:pPr>
    </w:p>
    <w:p w:rsidR="00982FBC" w:rsidRDefault="004535A3" w:rsidP="004535A3">
      <w:pPr>
        <w:spacing w:line="360" w:lineRule="auto"/>
        <w:rPr>
          <w:lang w:val="en-US"/>
        </w:rPr>
      </w:pPr>
      <w:r w:rsidRPr="004535A3">
        <w:rPr>
          <w:lang w:val="en-US"/>
        </w:rPr>
        <w:lastRenderedPageBreak/>
        <w:t>The GAMMA-BEND NT can be used universally in conveying systems, as there is no  buildup of product cushions and thus always consistently empties with no residue.</w:t>
      </w:r>
      <w:r>
        <w:rPr>
          <w:lang w:val="en-US"/>
        </w:rPr>
        <w:t xml:space="preserve"> </w:t>
      </w:r>
      <w:r w:rsidR="00982FBC" w:rsidRPr="00982FBC">
        <w:rPr>
          <w:lang w:val="en-US"/>
        </w:rPr>
        <w:t xml:space="preserve">This is of vital importance, particularly for product changes. </w:t>
      </w:r>
    </w:p>
    <w:p w:rsidR="004535A3" w:rsidRDefault="004535A3" w:rsidP="00D22645">
      <w:pPr>
        <w:spacing w:line="360" w:lineRule="auto"/>
        <w:rPr>
          <w:lang w:val="en-US"/>
        </w:rPr>
      </w:pPr>
    </w:p>
    <w:p w:rsidR="00982FBC" w:rsidRPr="00982FBC" w:rsidRDefault="00982FBC" w:rsidP="00F25E5F">
      <w:pPr>
        <w:spacing w:line="360" w:lineRule="auto"/>
        <w:rPr>
          <w:lang w:val="en-US"/>
        </w:rPr>
      </w:pPr>
      <w:r w:rsidRPr="00982FBC">
        <w:rPr>
          <w:lang w:val="en-US"/>
        </w:rPr>
        <w:t xml:space="preserve">For the operation of a pneumatic </w:t>
      </w:r>
      <w:r w:rsidR="00D22645">
        <w:rPr>
          <w:lang w:val="en-US"/>
        </w:rPr>
        <w:t>conveying</w:t>
      </w:r>
      <w:r w:rsidR="00D22645" w:rsidRPr="00982FBC">
        <w:rPr>
          <w:lang w:val="en-US"/>
        </w:rPr>
        <w:t xml:space="preserve"> </w:t>
      </w:r>
      <w:r w:rsidRPr="00982FBC">
        <w:rPr>
          <w:lang w:val="en-US"/>
        </w:rPr>
        <w:t xml:space="preserve">system it is important that the pressure drop at bends should be as low as possible. This is particularly important if </w:t>
      </w:r>
      <w:r w:rsidR="00D22645">
        <w:rPr>
          <w:lang w:val="en-US"/>
        </w:rPr>
        <w:t xml:space="preserve">several bends are used in </w:t>
      </w:r>
      <w:r w:rsidRPr="00982FBC">
        <w:rPr>
          <w:lang w:val="en-US"/>
        </w:rPr>
        <w:t xml:space="preserve">a </w:t>
      </w:r>
      <w:r w:rsidR="00D22645">
        <w:rPr>
          <w:lang w:val="en-US"/>
        </w:rPr>
        <w:t>conveying</w:t>
      </w:r>
      <w:r w:rsidR="00D22645" w:rsidRPr="00982FBC">
        <w:rPr>
          <w:lang w:val="en-US"/>
        </w:rPr>
        <w:t xml:space="preserve"> </w:t>
      </w:r>
      <w:r w:rsidRPr="00982FBC">
        <w:rPr>
          <w:lang w:val="en-US"/>
        </w:rPr>
        <w:t xml:space="preserve">system. In comparison </w:t>
      </w:r>
      <w:r w:rsidR="00F25E5F">
        <w:rPr>
          <w:lang w:val="en-US"/>
        </w:rPr>
        <w:t xml:space="preserve">to all other special deflector elbows in the market, </w:t>
      </w:r>
      <w:r w:rsidRPr="00982FBC">
        <w:rPr>
          <w:lang w:val="en-US"/>
        </w:rPr>
        <w:t>the GAMMA-BEN</w:t>
      </w:r>
      <w:r w:rsidR="00D22645">
        <w:rPr>
          <w:lang w:val="en-US"/>
        </w:rPr>
        <w:t>D</w:t>
      </w:r>
      <w:r w:rsidRPr="00982FBC">
        <w:rPr>
          <w:lang w:val="en-US"/>
        </w:rPr>
        <w:t xml:space="preserve"> NT </w:t>
      </w:r>
      <w:r w:rsidR="00F25E5F">
        <w:rPr>
          <w:lang w:val="en-US"/>
        </w:rPr>
        <w:t>has proven the lowest</w:t>
      </w:r>
      <w:r w:rsidRPr="00982FBC">
        <w:rPr>
          <w:lang w:val="en-US"/>
        </w:rPr>
        <w:t xml:space="preserve"> pressure drop, meaning that </w:t>
      </w:r>
      <w:r w:rsidR="00F25E5F">
        <w:rPr>
          <w:lang w:val="en-US"/>
        </w:rPr>
        <w:t>this</w:t>
      </w:r>
      <w:r w:rsidR="00F25E5F" w:rsidRPr="00982FBC">
        <w:rPr>
          <w:lang w:val="en-US"/>
        </w:rPr>
        <w:t xml:space="preserve"> </w:t>
      </w:r>
      <w:r w:rsidRPr="00982FBC">
        <w:rPr>
          <w:lang w:val="en-US"/>
        </w:rPr>
        <w:t>bend is particularly energy efficient.</w:t>
      </w:r>
      <w:r w:rsidR="00F25E5F">
        <w:rPr>
          <w:lang w:val="en-US"/>
        </w:rPr>
        <w:t xml:space="preserve"> </w:t>
      </w:r>
    </w:p>
    <w:p w:rsidR="00982FBC" w:rsidRPr="00982FBC" w:rsidRDefault="00982FBC" w:rsidP="00982FBC">
      <w:pPr>
        <w:rPr>
          <w:lang w:val="en-US"/>
        </w:rPr>
      </w:pPr>
    </w:p>
    <w:p w:rsidR="00982FBC" w:rsidRPr="00982FBC" w:rsidRDefault="00982FBC" w:rsidP="00982FBC">
      <w:pPr>
        <w:spacing w:line="360" w:lineRule="auto"/>
        <w:rPr>
          <w:lang w:val="en-US"/>
        </w:rPr>
      </w:pPr>
    </w:p>
    <w:p w:rsidR="00982FBC" w:rsidRPr="00982FBC" w:rsidRDefault="00D22645" w:rsidP="006D7895">
      <w:pPr>
        <w:spacing w:line="360" w:lineRule="auto"/>
        <w:rPr>
          <w:b/>
          <w:bCs/>
          <w:lang w:val="en-US"/>
        </w:rPr>
      </w:pPr>
      <w:r>
        <w:rPr>
          <w:b/>
          <w:bCs/>
          <w:lang w:val="en-US"/>
        </w:rPr>
        <w:t xml:space="preserve">Well </w:t>
      </w:r>
      <w:r w:rsidR="006D7895">
        <w:rPr>
          <w:b/>
          <w:bCs/>
          <w:lang w:val="en-US"/>
        </w:rPr>
        <w:t>t</w:t>
      </w:r>
      <w:r w:rsidR="00982FBC" w:rsidRPr="00982FBC">
        <w:rPr>
          <w:b/>
          <w:bCs/>
          <w:lang w:val="en-US"/>
        </w:rPr>
        <w:t>ried and tested ZV rotary valve for pellets re-engineered and optimized</w:t>
      </w:r>
    </w:p>
    <w:p w:rsidR="00982FBC" w:rsidRDefault="00982FBC" w:rsidP="00CE7110">
      <w:pPr>
        <w:spacing w:line="360" w:lineRule="auto"/>
        <w:rPr>
          <w:b/>
          <w:bCs/>
          <w:lang w:val="en-US"/>
        </w:rPr>
      </w:pPr>
      <w:r w:rsidRPr="00982FBC">
        <w:rPr>
          <w:lang w:val="en-US"/>
        </w:rPr>
        <w:t xml:space="preserve">Coperion will be presenting its re-engineered and optimized ZV rotary valve at K 2016. The </w:t>
      </w:r>
      <w:r w:rsidR="00D22645">
        <w:rPr>
          <w:lang w:val="en-US"/>
        </w:rPr>
        <w:t xml:space="preserve">inlet </w:t>
      </w:r>
      <w:r w:rsidRPr="00982FBC">
        <w:rPr>
          <w:lang w:val="en-US"/>
        </w:rPr>
        <w:t xml:space="preserve">has been redesigned and the effective </w:t>
      </w:r>
      <w:r w:rsidR="00D22645">
        <w:rPr>
          <w:lang w:val="en-US"/>
        </w:rPr>
        <w:t>inlet</w:t>
      </w:r>
      <w:r w:rsidR="00D22645" w:rsidRPr="00982FBC">
        <w:rPr>
          <w:lang w:val="en-US"/>
        </w:rPr>
        <w:t xml:space="preserve"> </w:t>
      </w:r>
      <w:r w:rsidRPr="00982FBC">
        <w:rPr>
          <w:lang w:val="en-US"/>
        </w:rPr>
        <w:t xml:space="preserve">area enlarged. </w:t>
      </w:r>
      <w:r w:rsidRPr="00694CA2">
        <w:rPr>
          <w:lang w:val="en-US"/>
        </w:rPr>
        <w:t>As a result</w:t>
      </w:r>
      <w:r w:rsidR="00694CA2" w:rsidRPr="00CE7110">
        <w:rPr>
          <w:lang w:val="en-US"/>
        </w:rPr>
        <w:t xml:space="preserve"> of this redesign</w:t>
      </w:r>
      <w:r w:rsidRPr="00694CA2">
        <w:rPr>
          <w:lang w:val="en-US"/>
        </w:rPr>
        <w:t xml:space="preserve">, the maximum </w:t>
      </w:r>
      <w:r w:rsidR="00D22645" w:rsidRPr="00694CA2">
        <w:rPr>
          <w:lang w:val="en-US"/>
        </w:rPr>
        <w:t xml:space="preserve">feeding capacity </w:t>
      </w:r>
      <w:r w:rsidR="00694CA2" w:rsidRPr="00CE7110">
        <w:rPr>
          <w:lang w:val="en-US"/>
        </w:rPr>
        <w:t xml:space="preserve">and </w:t>
      </w:r>
      <w:r w:rsidR="00D22645" w:rsidRPr="00694CA2">
        <w:rPr>
          <w:lang w:val="en-US"/>
        </w:rPr>
        <w:t>throughput</w:t>
      </w:r>
      <w:r w:rsidRPr="00694CA2">
        <w:rPr>
          <w:lang w:val="en-US"/>
        </w:rPr>
        <w:t xml:space="preserve"> has been increased. </w:t>
      </w:r>
      <w:r w:rsidRPr="00982FBC">
        <w:rPr>
          <w:lang w:val="en-US"/>
        </w:rPr>
        <w:t xml:space="preserve">An increase of up to 15% is possible, especially </w:t>
      </w:r>
      <w:r w:rsidR="00D22645">
        <w:rPr>
          <w:lang w:val="en-US"/>
        </w:rPr>
        <w:t xml:space="preserve">for </w:t>
      </w:r>
      <w:r w:rsidRPr="00982FBC">
        <w:rPr>
          <w:lang w:val="en-US"/>
        </w:rPr>
        <w:t xml:space="preserve">smaller sizes. This increase in </w:t>
      </w:r>
      <w:r w:rsidR="00D22645">
        <w:rPr>
          <w:lang w:val="en-US"/>
        </w:rPr>
        <w:t>capacity</w:t>
      </w:r>
      <w:r w:rsidR="00D22645" w:rsidRPr="00982FBC">
        <w:rPr>
          <w:lang w:val="en-US"/>
        </w:rPr>
        <w:t xml:space="preserve"> </w:t>
      </w:r>
      <w:r w:rsidRPr="00982FBC">
        <w:rPr>
          <w:lang w:val="en-US"/>
        </w:rPr>
        <w:t xml:space="preserve">is achieved with </w:t>
      </w:r>
      <w:r w:rsidR="00D22645">
        <w:rPr>
          <w:lang w:val="en-US"/>
        </w:rPr>
        <w:t xml:space="preserve">keeping </w:t>
      </w:r>
      <w:r w:rsidRPr="00982FBC">
        <w:rPr>
          <w:lang w:val="en-US"/>
        </w:rPr>
        <w:t xml:space="preserve">consistently good operating </w:t>
      </w:r>
      <w:r w:rsidR="00D22645">
        <w:rPr>
          <w:lang w:val="en-US"/>
        </w:rPr>
        <w:t>conditions</w:t>
      </w:r>
      <w:r w:rsidR="00D22645" w:rsidRPr="00982FBC">
        <w:rPr>
          <w:lang w:val="en-US"/>
        </w:rPr>
        <w:t xml:space="preserve"> </w:t>
      </w:r>
      <w:r w:rsidRPr="00982FBC">
        <w:rPr>
          <w:lang w:val="en-US"/>
        </w:rPr>
        <w:t>(minimum number of cut grains and smooth running).</w:t>
      </w:r>
    </w:p>
    <w:p w:rsidR="00982FBC" w:rsidRDefault="00982FBC" w:rsidP="00982FBC">
      <w:pPr>
        <w:spacing w:line="360" w:lineRule="auto"/>
        <w:rPr>
          <w:b/>
          <w:bCs/>
          <w:lang w:val="en-US"/>
        </w:rPr>
      </w:pPr>
    </w:p>
    <w:p w:rsidR="00982FBC" w:rsidRPr="00982FBC" w:rsidRDefault="00982FBC" w:rsidP="00D22645">
      <w:pPr>
        <w:spacing w:line="360" w:lineRule="auto"/>
        <w:rPr>
          <w:b/>
          <w:bCs/>
          <w:lang w:val="en-US"/>
        </w:rPr>
      </w:pPr>
      <w:r w:rsidRPr="00982FBC">
        <w:rPr>
          <w:lang w:val="en-US"/>
        </w:rPr>
        <w:t xml:space="preserve">Also the noise caused by leakage gas expansion, which is the main source of </w:t>
      </w:r>
      <w:r w:rsidR="00D22645">
        <w:rPr>
          <w:lang w:val="en-US"/>
        </w:rPr>
        <w:t>noise</w:t>
      </w:r>
      <w:r w:rsidR="00D22645" w:rsidRPr="00982FBC">
        <w:rPr>
          <w:lang w:val="en-US"/>
        </w:rPr>
        <w:t xml:space="preserve"> </w:t>
      </w:r>
      <w:r w:rsidRPr="00982FBC">
        <w:rPr>
          <w:lang w:val="en-US"/>
        </w:rPr>
        <w:t xml:space="preserve">in high-pressure </w:t>
      </w:r>
      <w:r w:rsidR="00D22645">
        <w:rPr>
          <w:lang w:val="en-US"/>
        </w:rPr>
        <w:t>rotary valves</w:t>
      </w:r>
      <w:r w:rsidR="00D22645" w:rsidRPr="00982FBC">
        <w:rPr>
          <w:lang w:val="en-US"/>
        </w:rPr>
        <w:t xml:space="preserve"> </w:t>
      </w:r>
      <w:r w:rsidRPr="00982FBC">
        <w:rPr>
          <w:lang w:val="en-US"/>
        </w:rPr>
        <w:t>(up to 3.5 bar differential pressure), has been reduced considerably by a new design of the expansion opening. Furthermore, the transformation of the elongated opening to a pipe connection was integrated in the cast. An additional consequence of the reduction in noise emission is that an adapter piece is no longer required. The ZV valve also now has a pipe connection that meets the standard.</w:t>
      </w:r>
    </w:p>
    <w:p w:rsidR="00982FBC" w:rsidRPr="00982FBC" w:rsidRDefault="00982FBC" w:rsidP="00982FBC">
      <w:pPr>
        <w:spacing w:line="360" w:lineRule="auto"/>
        <w:rPr>
          <w:lang w:val="en-US"/>
        </w:rPr>
      </w:pPr>
    </w:p>
    <w:p w:rsidR="00982FBC" w:rsidRPr="00982FBC" w:rsidRDefault="00982FBC" w:rsidP="00982FBC">
      <w:pPr>
        <w:spacing w:line="360" w:lineRule="auto"/>
        <w:rPr>
          <w:lang w:val="en-US"/>
        </w:rPr>
      </w:pPr>
      <w:r w:rsidRPr="00982FBC">
        <w:rPr>
          <w:lang w:val="en-US"/>
        </w:rPr>
        <w:t>The Finite Element Method (FEM) was used to calculate the cast housing, which optimized its rigidity while reducing the mass at the same time. This allows a narrow gap between the rotary valve and the housing, with the advantage of a low gas leakage rate when operating the new ZV pellet rotary valve.</w:t>
      </w:r>
    </w:p>
    <w:p w:rsidR="00982FBC" w:rsidRDefault="00982FBC" w:rsidP="00982FBC">
      <w:pPr>
        <w:spacing w:line="360" w:lineRule="auto"/>
        <w:rPr>
          <w:lang w:val="en-US"/>
        </w:rPr>
      </w:pPr>
    </w:p>
    <w:p w:rsidR="006001CD" w:rsidRDefault="006001CD" w:rsidP="004B3832">
      <w:pPr>
        <w:spacing w:line="360" w:lineRule="auto"/>
        <w:rPr>
          <w:lang w:val="en-US"/>
        </w:rPr>
      </w:pPr>
    </w:p>
    <w:p w:rsidR="003713BF" w:rsidRDefault="003713BF" w:rsidP="004B3832">
      <w:pPr>
        <w:spacing w:line="360" w:lineRule="auto"/>
        <w:rPr>
          <w:lang w:val="en-US"/>
        </w:rPr>
      </w:pPr>
    </w:p>
    <w:p w:rsidR="003713BF" w:rsidRDefault="003713BF" w:rsidP="004B3832">
      <w:pPr>
        <w:spacing w:line="360" w:lineRule="auto"/>
        <w:rPr>
          <w:lang w:val="en-US"/>
        </w:rPr>
      </w:pPr>
    </w:p>
    <w:p w:rsidR="00F92D59" w:rsidRDefault="00F92D59" w:rsidP="00F92D59">
      <w:pPr>
        <w:tabs>
          <w:tab w:val="left" w:pos="90"/>
        </w:tabs>
        <w:snapToGrid w:val="0"/>
        <w:ind w:left="-74"/>
        <w:rPr>
          <w:rFonts w:cs="Arial"/>
          <w:sz w:val="20"/>
          <w:lang w:val="en-US"/>
        </w:rPr>
      </w:pPr>
      <w:r w:rsidRPr="00F92D59">
        <w:rPr>
          <w:rFonts w:cs="Arial"/>
          <w:sz w:val="20"/>
          <w:lang w:val="en-US"/>
        </w:rPr>
        <w:lastRenderedPageBreak/>
        <w:t>Coperion (</w:t>
      </w:r>
      <w:hyperlink r:id="rId10" w:history="1">
        <w:r w:rsidRPr="000F3A4A">
          <w:rPr>
            <w:rStyle w:val="Hyperlink"/>
            <w:rFonts w:cs="Arial"/>
            <w:sz w:val="20"/>
            <w:lang w:val="en-US"/>
          </w:rPr>
          <w:t>www.coperion.com</w:t>
        </w:r>
      </w:hyperlink>
      <w:r w:rsidRPr="00F92D59">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rsidR="00F92D59" w:rsidRDefault="00F92D59" w:rsidP="00651CF9">
      <w:pPr>
        <w:tabs>
          <w:tab w:val="left" w:pos="90"/>
        </w:tabs>
        <w:snapToGrid w:val="0"/>
        <w:rPr>
          <w:rFonts w:cs="Arial"/>
          <w:sz w:val="20"/>
          <w:lang w:val="en-US"/>
        </w:rPr>
      </w:pPr>
      <w:r w:rsidRPr="00F92D59">
        <w:rPr>
          <w:rFonts w:cs="Arial"/>
          <w:sz w:val="20"/>
          <w:lang w:val="en-US"/>
        </w:rPr>
        <w:t xml:space="preserve"> </w:t>
      </w:r>
    </w:p>
    <w:p w:rsidR="005827E5" w:rsidRPr="0094479B" w:rsidRDefault="005827E5" w:rsidP="005827E5">
      <w:pPr>
        <w:pStyle w:val="Trennung"/>
        <w:spacing w:before="480" w:after="480"/>
        <w:rPr>
          <w:lang w:val="en-GB"/>
        </w:rPr>
      </w:pPr>
      <w:r w:rsidRPr="0094479B">
        <w:t></w:t>
      </w:r>
      <w:r w:rsidRPr="0094479B">
        <w:t></w:t>
      </w:r>
      <w:r w:rsidRPr="0094479B">
        <w:t></w:t>
      </w:r>
    </w:p>
    <w:p w:rsidR="00E17602" w:rsidRPr="007A7CCC" w:rsidRDefault="00E17602" w:rsidP="005827E5">
      <w:pPr>
        <w:tabs>
          <w:tab w:val="left" w:pos="90"/>
        </w:tabs>
        <w:snapToGrid w:val="0"/>
        <w:ind w:left="-74"/>
        <w:rPr>
          <w:lang w:val="en-US"/>
        </w:rPr>
      </w:pPr>
    </w:p>
    <w:p w:rsidR="00E17602" w:rsidRPr="007A7CCC" w:rsidRDefault="00E17602" w:rsidP="00F92D59">
      <w:pPr>
        <w:pStyle w:val="Internet"/>
        <w:pBdr>
          <w:bottom w:val="single" w:sz="8" w:space="0" w:color="auto"/>
        </w:pBdr>
        <w:ind w:right="-113"/>
        <w:rPr>
          <w:sz w:val="6"/>
          <w:lang w:val="en-US"/>
        </w:rPr>
      </w:pPr>
      <w:r w:rsidRPr="007A7CCC">
        <w:rPr>
          <w:sz w:val="6"/>
          <w:lang w:val="en-US"/>
        </w:rPr>
        <w:br/>
      </w:r>
      <w:r w:rsidR="00F92D59" w:rsidRPr="000B7CF3">
        <w:rPr>
          <w:rFonts w:cs="Arial"/>
          <w:szCs w:val="22"/>
          <w:lang w:val="en-US"/>
        </w:rPr>
        <w:t xml:space="preserve">Dear Colleagues, </w:t>
      </w:r>
      <w:r w:rsidR="00F92D59" w:rsidRPr="000B7CF3">
        <w:rPr>
          <w:rFonts w:cs="Arial"/>
          <w:szCs w:val="22"/>
          <w:lang w:val="en-US"/>
        </w:rPr>
        <w:br/>
        <w:t xml:space="preserve">This </w:t>
      </w:r>
      <w:r w:rsidR="00F92D59" w:rsidRPr="000B7CF3">
        <w:rPr>
          <w:rFonts w:cs="Arial"/>
          <w:szCs w:val="22"/>
          <w:u w:val="single"/>
          <w:lang w:val="en-US"/>
        </w:rPr>
        <w:t xml:space="preserve">press release in </w:t>
      </w:r>
      <w:r w:rsidR="00FC017D">
        <w:rPr>
          <w:rFonts w:cs="Arial"/>
          <w:szCs w:val="22"/>
          <w:u w:val="single"/>
          <w:lang w:val="en-US"/>
        </w:rPr>
        <w:t>English,</w:t>
      </w:r>
      <w:r w:rsidR="00F92D59">
        <w:rPr>
          <w:rFonts w:cs="Arial"/>
          <w:szCs w:val="22"/>
          <w:u w:val="single"/>
          <w:lang w:val="en-US"/>
        </w:rPr>
        <w:t xml:space="preserve"> </w:t>
      </w:r>
      <w:r w:rsidR="00F92D59" w:rsidRPr="000B7CF3">
        <w:rPr>
          <w:rFonts w:cs="Arial"/>
          <w:szCs w:val="22"/>
          <w:u w:val="single"/>
          <w:lang w:val="en-US"/>
        </w:rPr>
        <w:t>German</w:t>
      </w:r>
      <w:r w:rsidR="00FC017D">
        <w:rPr>
          <w:rFonts w:cs="Arial"/>
          <w:szCs w:val="22"/>
          <w:u w:val="single"/>
          <w:lang w:val="en-US"/>
        </w:rPr>
        <w:t xml:space="preserve"> and Spanish</w:t>
      </w:r>
      <w:r w:rsidR="00F92D59" w:rsidRPr="000B7CF3">
        <w:rPr>
          <w:rFonts w:cs="Arial"/>
          <w:szCs w:val="22"/>
          <w:lang w:val="en-US"/>
        </w:rPr>
        <w:br/>
      </w:r>
      <w:r w:rsidR="00F92D59">
        <w:rPr>
          <w:rFonts w:cs="Arial"/>
          <w:szCs w:val="22"/>
          <w:u w:val="single"/>
          <w:lang w:val="en-US"/>
        </w:rPr>
        <w:t>and the colo</w:t>
      </w:r>
      <w:r w:rsidR="00F92D59" w:rsidRPr="000B7CF3">
        <w:rPr>
          <w:rFonts w:cs="Arial"/>
          <w:szCs w:val="22"/>
          <w:u w:val="single"/>
          <w:lang w:val="en-US"/>
        </w:rPr>
        <w:t>r photo</w:t>
      </w:r>
      <w:r w:rsidR="00F92D59">
        <w:rPr>
          <w:rFonts w:cs="Arial"/>
          <w:szCs w:val="22"/>
          <w:u w:val="single"/>
          <w:lang w:val="en-US"/>
        </w:rPr>
        <w:t>s</w:t>
      </w:r>
      <w:r w:rsidR="00F92D59" w:rsidRPr="000B7CF3">
        <w:rPr>
          <w:rFonts w:cs="Arial"/>
          <w:szCs w:val="22"/>
          <w:u w:val="single"/>
          <w:lang w:val="en-US"/>
        </w:rPr>
        <w:t xml:space="preserve"> in printable quality</w:t>
      </w:r>
      <w:r w:rsidR="00F92D59" w:rsidRPr="000B7CF3">
        <w:rPr>
          <w:rFonts w:cs="Arial"/>
          <w:szCs w:val="22"/>
          <w:lang w:val="en-US"/>
        </w:rPr>
        <w:t xml:space="preserve"> are available for download from</w:t>
      </w:r>
      <w:r w:rsidR="00F92D59" w:rsidRPr="00297489">
        <w:rPr>
          <w:rFonts w:cs="Arial"/>
          <w:szCs w:val="22"/>
          <w:lang w:val="en-GB"/>
        </w:rPr>
        <w:br/>
      </w:r>
      <w:hyperlink r:id="rId11" w:history="1">
        <w:r w:rsidR="00F92D59">
          <w:rPr>
            <w:rStyle w:val="Hyperlink"/>
            <w:b/>
            <w:lang w:val="en-GB"/>
          </w:rPr>
          <w:t>http://www.coperion.com/en/news/newsroom/</w:t>
        </w:r>
      </w:hyperlink>
      <w:r w:rsidR="00F92D59" w:rsidRPr="00297489">
        <w:rPr>
          <w:b/>
          <w:lang w:val="en-GB"/>
        </w:rPr>
        <w:t xml:space="preserve"> </w:t>
      </w:r>
    </w:p>
    <w:p w:rsidR="00F92D59" w:rsidRPr="00297489" w:rsidRDefault="00F92D59" w:rsidP="00F92D59">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F92D59" w:rsidRPr="00297489" w:rsidRDefault="00F92D59" w:rsidP="00651CF9">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w:t>
      </w:r>
      <w:r w:rsidR="00651CF9" w:rsidRPr="00014A45">
        <w:rPr>
          <w:lang w:val="en-US"/>
        </w:rPr>
        <w:t>Jörg Wolters</w:t>
      </w:r>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04124F" w:rsidRDefault="0004124F" w:rsidP="0004124F">
      <w:pPr>
        <w:pStyle w:val="Konsens"/>
        <w:spacing w:before="120"/>
        <w:rPr>
          <w:szCs w:val="22"/>
        </w:rPr>
      </w:pPr>
    </w:p>
    <w:p w:rsidR="00D716AF" w:rsidRDefault="00D716AF" w:rsidP="0004124F">
      <w:pPr>
        <w:pStyle w:val="Konsens"/>
        <w:spacing w:before="120"/>
        <w:rPr>
          <w:szCs w:val="22"/>
        </w:rPr>
      </w:pPr>
    </w:p>
    <w:p w:rsidR="00D716AF" w:rsidRDefault="00D716AF" w:rsidP="0004124F">
      <w:pPr>
        <w:pStyle w:val="Konsens"/>
        <w:spacing w:before="120"/>
        <w:rPr>
          <w:szCs w:val="22"/>
        </w:rPr>
      </w:pPr>
    </w:p>
    <w:p w:rsidR="00D716AF" w:rsidRDefault="00D716AF" w:rsidP="0004124F">
      <w:pPr>
        <w:pStyle w:val="Konsens"/>
        <w:spacing w:before="120"/>
        <w:rPr>
          <w:szCs w:val="22"/>
        </w:rPr>
      </w:pPr>
      <w:bookmarkStart w:id="0" w:name="_GoBack"/>
      <w:bookmarkEnd w:id="0"/>
    </w:p>
    <w:p w:rsidR="00982FBC" w:rsidRPr="00982FBC" w:rsidRDefault="00982FBC" w:rsidP="00982FBC">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r w:rsidRPr="00982FBC">
        <w:rPr>
          <w:rFonts w:asciiTheme="minorBidi" w:eastAsia="ヒラギノ角ゴ Pro W3" w:hAnsiTheme="minorBidi" w:cstheme="minorBidi"/>
          <w:i/>
          <w:iCs/>
          <w:szCs w:val="22"/>
          <w:lang w:val="en-US"/>
        </w:rPr>
        <w:t>The special geometric design of the GAMMA-BEND NT deflector elbow keeps the pellets from sliding against the exterior wall, thus preventing the development of angel hair.</w:t>
      </w:r>
    </w:p>
    <w:p w:rsidR="00982FBC" w:rsidRPr="00982FBC" w:rsidRDefault="00982FBC" w:rsidP="00982FBC">
      <w:pPr>
        <w:tabs>
          <w:tab w:val="left" w:pos="90"/>
        </w:tabs>
        <w:snapToGrid w:val="0"/>
        <w:spacing w:line="360" w:lineRule="auto"/>
        <w:rPr>
          <w:i/>
          <w:iCs/>
          <w:lang w:val="en-US"/>
        </w:rPr>
      </w:pPr>
      <w:r w:rsidRPr="00982FBC">
        <w:rPr>
          <w:rFonts w:cs="Arial"/>
          <w:i/>
          <w:iCs/>
          <w:szCs w:val="22"/>
          <w:lang w:val="en-US"/>
        </w:rPr>
        <w:t xml:space="preserve">Image: </w:t>
      </w:r>
      <w:r w:rsidRPr="00982FBC">
        <w:rPr>
          <w:i/>
          <w:iCs/>
          <w:lang w:val="en-US"/>
        </w:rPr>
        <w:t>Coperion, Weingarten</w:t>
      </w:r>
    </w:p>
    <w:p w:rsidR="00D716AF" w:rsidRDefault="00D716AF" w:rsidP="00982FBC">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p>
    <w:p w:rsidR="00D716AF" w:rsidRDefault="00D716AF" w:rsidP="00982FBC">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p>
    <w:p w:rsidR="00982FBC" w:rsidRPr="00982FBC" w:rsidRDefault="00982FBC" w:rsidP="00982FBC">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r w:rsidRPr="00982FBC">
        <w:rPr>
          <w:rFonts w:asciiTheme="minorBidi" w:eastAsia="ヒラギノ角ゴ Pro W3" w:hAnsiTheme="minorBidi" w:cstheme="minorBidi"/>
          <w:i/>
          <w:iCs/>
          <w:szCs w:val="22"/>
          <w:lang w:val="en-US"/>
        </w:rPr>
        <w:t xml:space="preserve">The re-engineered ZV rotary valve has an increased feed-in power and significantly lowered noise emission, as well as reduced energy loss.  </w:t>
      </w:r>
    </w:p>
    <w:p w:rsidR="00982FBC" w:rsidRPr="00051158" w:rsidRDefault="00982FBC" w:rsidP="00982FBC">
      <w:pPr>
        <w:tabs>
          <w:tab w:val="left" w:pos="90"/>
        </w:tabs>
        <w:snapToGrid w:val="0"/>
        <w:spacing w:line="360" w:lineRule="auto"/>
        <w:rPr>
          <w:i/>
          <w:iCs/>
        </w:rPr>
      </w:pPr>
      <w:r w:rsidRPr="00051158">
        <w:rPr>
          <w:rFonts w:cs="Arial"/>
          <w:i/>
          <w:iCs/>
          <w:szCs w:val="22"/>
        </w:rPr>
        <w:t xml:space="preserve">Image: </w:t>
      </w:r>
      <w:r w:rsidRPr="00051158">
        <w:rPr>
          <w:i/>
          <w:iCs/>
        </w:rPr>
        <w:t>Coperion, Weingarten</w:t>
      </w:r>
    </w:p>
    <w:p w:rsidR="007A7CCC" w:rsidRDefault="007A7CCC" w:rsidP="00982FBC">
      <w:pPr>
        <w:pStyle w:val="bild"/>
        <w:rPr>
          <w:lang w:val="en-US"/>
        </w:rPr>
      </w:pPr>
    </w:p>
    <w:sectPr w:rsidR="007A7CCC"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E8FC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99" w:rsidRDefault="00134B99">
      <w:r>
        <w:separator/>
      </w:r>
    </w:p>
  </w:endnote>
  <w:endnote w:type="continuationSeparator" w:id="0">
    <w:p w:rsidR="00134B99" w:rsidRDefault="0013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85180A">
      <w:trPr>
        <w:cantSplit/>
      </w:trPr>
      <w:tc>
        <w:tcPr>
          <w:tcW w:w="7428" w:type="dxa"/>
          <w:noWrap/>
          <w:vAlign w:val="bottom"/>
        </w:tcPr>
        <w:p w:rsidR="0085180A" w:rsidRDefault="0085180A">
          <w:pPr>
            <w:pStyle w:val="Fuzeile"/>
            <w:spacing w:line="200" w:lineRule="exact"/>
            <w:rPr>
              <w:rFonts w:cs="Arial"/>
            </w:rPr>
          </w:pPr>
        </w:p>
      </w:tc>
      <w:tc>
        <w:tcPr>
          <w:tcW w:w="1758" w:type="dxa"/>
          <w:noWrap/>
          <w:vAlign w:val="bottom"/>
        </w:tcPr>
        <w:p w:rsidR="0085180A" w:rsidRDefault="00165F4F" w:rsidP="00165F4F">
          <w:pPr>
            <w:pStyle w:val="Fuzeile"/>
            <w:spacing w:line="200" w:lineRule="exact"/>
            <w:jc w:val="right"/>
            <w:rPr>
              <w:rFonts w:cs="Arial"/>
              <w:sz w:val="14"/>
              <w:szCs w:val="14"/>
            </w:rPr>
          </w:pPr>
          <w:bookmarkStart w:id="4" w:name="PageName"/>
          <w:bookmarkEnd w:id="4"/>
          <w:r>
            <w:rPr>
              <w:rFonts w:cs="Arial"/>
              <w:sz w:val="14"/>
              <w:szCs w:val="14"/>
            </w:rPr>
            <w:t>Pag</w:t>
          </w:r>
          <w:r w:rsidR="0085180A">
            <w:rPr>
              <w:rFonts w:cs="Arial"/>
              <w:sz w:val="14"/>
              <w:szCs w:val="14"/>
            </w:rPr>
            <w:t xml:space="preserve">e </w:t>
          </w:r>
          <w:r w:rsidR="0085180A">
            <w:rPr>
              <w:rFonts w:cs="Arial"/>
              <w:sz w:val="14"/>
              <w:szCs w:val="14"/>
            </w:rPr>
            <w:fldChar w:fldCharType="begin"/>
          </w:r>
          <w:r w:rsidR="0085180A">
            <w:rPr>
              <w:rFonts w:cs="Arial"/>
              <w:sz w:val="14"/>
              <w:szCs w:val="14"/>
            </w:rPr>
            <w:instrText xml:space="preserve"> PAGE  \* MERGEFORMAT </w:instrText>
          </w:r>
          <w:r w:rsidR="0085180A">
            <w:rPr>
              <w:rFonts w:cs="Arial"/>
              <w:sz w:val="14"/>
              <w:szCs w:val="14"/>
            </w:rPr>
            <w:fldChar w:fldCharType="separate"/>
          </w:r>
          <w:r w:rsidR="00D01132">
            <w:rPr>
              <w:rFonts w:cs="Arial"/>
              <w:noProof/>
              <w:sz w:val="14"/>
              <w:szCs w:val="14"/>
            </w:rPr>
            <w:t>3</w:t>
          </w:r>
          <w:r w:rsidR="0085180A">
            <w:rPr>
              <w:rFonts w:cs="Arial"/>
              <w:sz w:val="14"/>
              <w:szCs w:val="14"/>
            </w:rPr>
            <w:fldChar w:fldCharType="end"/>
          </w:r>
          <w:r w:rsidR="0085180A">
            <w:rPr>
              <w:rFonts w:cs="Arial"/>
              <w:sz w:val="14"/>
              <w:szCs w:val="14"/>
            </w:rPr>
            <w:t xml:space="preserve"> </w:t>
          </w:r>
          <w:proofErr w:type="spellStart"/>
          <w:r>
            <w:rPr>
              <w:rFonts w:cs="Arial"/>
              <w:sz w:val="14"/>
              <w:szCs w:val="14"/>
            </w:rPr>
            <w:t>of</w:t>
          </w:r>
          <w:proofErr w:type="spellEnd"/>
          <w:r w:rsidR="0085180A">
            <w:rPr>
              <w:rFonts w:cs="Arial"/>
              <w:sz w:val="14"/>
              <w:szCs w:val="14"/>
            </w:rPr>
            <w:t xml:space="preserve"> </w:t>
          </w:r>
          <w:r w:rsidR="0085180A">
            <w:rPr>
              <w:rFonts w:cs="Arial"/>
              <w:sz w:val="14"/>
              <w:szCs w:val="14"/>
            </w:rPr>
            <w:fldChar w:fldCharType="begin"/>
          </w:r>
          <w:r w:rsidR="0085180A">
            <w:rPr>
              <w:rFonts w:cs="Arial"/>
              <w:sz w:val="14"/>
              <w:szCs w:val="14"/>
            </w:rPr>
            <w:instrText xml:space="preserve"> NUMPAGES </w:instrText>
          </w:r>
          <w:r w:rsidR="0085180A">
            <w:rPr>
              <w:rFonts w:cs="Arial"/>
              <w:sz w:val="14"/>
              <w:szCs w:val="14"/>
            </w:rPr>
            <w:fldChar w:fldCharType="separate"/>
          </w:r>
          <w:r w:rsidR="00D01132">
            <w:rPr>
              <w:rFonts w:cs="Arial"/>
              <w:noProof/>
              <w:sz w:val="14"/>
              <w:szCs w:val="14"/>
            </w:rPr>
            <w:t>3</w:t>
          </w:r>
          <w:r w:rsidR="0085180A">
            <w:rPr>
              <w:rFonts w:cs="Arial"/>
              <w:sz w:val="14"/>
              <w:szCs w:val="14"/>
            </w:rPr>
            <w:fldChar w:fldCharType="end"/>
          </w:r>
        </w:p>
      </w:tc>
      <w:tc>
        <w:tcPr>
          <w:tcW w:w="567" w:type="dxa"/>
          <w:vAlign w:val="bottom"/>
        </w:tcPr>
        <w:p w:rsidR="0085180A" w:rsidRDefault="0085180A">
          <w:pPr>
            <w:pStyle w:val="Fuzeile"/>
            <w:spacing w:line="200" w:lineRule="exact"/>
            <w:rPr>
              <w:rFonts w:cs="Arial"/>
              <w:sz w:val="14"/>
              <w:szCs w:val="14"/>
            </w:rPr>
          </w:pPr>
        </w:p>
      </w:tc>
    </w:tr>
  </w:tbl>
  <w:p w:rsidR="0085180A" w:rsidRDefault="0085180A">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85180A">
      <w:tc>
        <w:tcPr>
          <w:tcW w:w="7428" w:type="dxa"/>
          <w:tcMar>
            <w:left w:w="0" w:type="dxa"/>
            <w:right w:w="0" w:type="dxa"/>
          </w:tcMar>
          <w:vAlign w:val="bottom"/>
        </w:tcPr>
        <w:p w:rsidR="0085180A" w:rsidRDefault="0085180A">
          <w:pPr>
            <w:pStyle w:val="Fuzeile"/>
            <w:spacing w:line="200" w:lineRule="exact"/>
            <w:rPr>
              <w:rFonts w:cs="Arial"/>
              <w:sz w:val="14"/>
              <w:szCs w:val="14"/>
            </w:rPr>
          </w:pPr>
          <w:bookmarkStart w:id="8" w:name="GeneralPartnerLinks"/>
          <w:bookmarkEnd w:id="8"/>
        </w:p>
      </w:tc>
      <w:tc>
        <w:tcPr>
          <w:tcW w:w="2835" w:type="dxa"/>
          <w:tcMar>
            <w:left w:w="0" w:type="dxa"/>
            <w:right w:w="0" w:type="dxa"/>
          </w:tcMar>
        </w:tcPr>
        <w:p w:rsidR="0085180A" w:rsidRDefault="0085180A">
          <w:pPr>
            <w:rPr>
              <w:sz w:val="14"/>
            </w:rPr>
          </w:pPr>
          <w:bookmarkStart w:id="9" w:name="GeneralPartnerRechts"/>
          <w:bookmarkEnd w:id="9"/>
        </w:p>
      </w:tc>
    </w:tr>
  </w:tbl>
  <w:p w:rsidR="0085180A" w:rsidRDefault="0085180A">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99" w:rsidRDefault="00134B99">
      <w:r>
        <w:separator/>
      </w:r>
    </w:p>
  </w:footnote>
  <w:footnote w:type="continuationSeparator" w:id="0">
    <w:p w:rsidR="00134B99" w:rsidRDefault="0013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85180A">
      <w:trPr>
        <w:trHeight w:hRule="exact" w:val="794"/>
      </w:trPr>
      <w:tc>
        <w:tcPr>
          <w:tcW w:w="7314" w:type="dxa"/>
          <w:noWrap/>
          <w:vAlign w:val="bottom"/>
        </w:tcPr>
        <w:p w:rsidR="0085180A" w:rsidRDefault="00DC1001">
          <w:pPr>
            <w:pStyle w:val="Kopfzeile"/>
            <w:widowControl w:val="0"/>
            <w:rPr>
              <w:rFonts w:cs="Arial"/>
              <w:szCs w:val="22"/>
            </w:rPr>
          </w:pPr>
          <w:r>
            <w:rPr>
              <w:rFonts w:cs="Arial"/>
              <w:noProof/>
              <w:sz w:val="16"/>
              <w:szCs w:val="16"/>
              <w:lang w:eastAsia="zh-CN"/>
            </w:rPr>
            <w:drawing>
              <wp:inline distT="0" distB="0" distL="0" distR="0" wp14:anchorId="783D8089" wp14:editId="6A78F337">
                <wp:extent cx="2103120" cy="441960"/>
                <wp:effectExtent l="0" t="0" r="0" b="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7" w:type="dxa"/>
          <w:noWrap/>
          <w:tcMar>
            <w:left w:w="17" w:type="dxa"/>
          </w:tcMar>
          <w:vAlign w:val="bottom"/>
        </w:tcPr>
        <w:p w:rsidR="0085180A" w:rsidRDefault="00DC1001">
          <w:pPr>
            <w:pStyle w:val="Kopfzeile"/>
            <w:tabs>
              <w:tab w:val="left" w:pos="5273"/>
              <w:tab w:val="left" w:pos="6480"/>
            </w:tabs>
            <w:rPr>
              <w:szCs w:val="22"/>
            </w:rPr>
          </w:pPr>
          <w:r>
            <w:rPr>
              <w:noProof/>
              <w:sz w:val="16"/>
              <w:szCs w:val="16"/>
              <w:lang w:eastAsia="zh-CN"/>
            </w:rPr>
            <w:drawing>
              <wp:inline distT="0" distB="0" distL="0" distR="0" wp14:anchorId="3D1770F4" wp14:editId="475510AA">
                <wp:extent cx="1295400" cy="441960"/>
                <wp:effectExtent l="0" t="0" r="0" b="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52"/>
      </w:trPr>
      <w:tc>
        <w:tcPr>
          <w:tcW w:w="7314" w:type="dxa"/>
          <w:noWrap/>
          <w:tcMar>
            <w:left w:w="284" w:type="dxa"/>
          </w:tcMar>
          <w:vAlign w:val="bottom"/>
        </w:tcPr>
        <w:p w:rsidR="0085180A" w:rsidRDefault="00A616E6" w:rsidP="00982FBC">
          <w:pPr>
            <w:pStyle w:val="Kopfzeile"/>
            <w:widowControl w:val="0"/>
            <w:spacing w:line="200" w:lineRule="exact"/>
          </w:pPr>
          <w:bookmarkStart w:id="1" w:name="HeaderPage2Date"/>
          <w:bookmarkEnd w:id="1"/>
          <w:r>
            <w:br/>
          </w:r>
          <w:proofErr w:type="spellStart"/>
          <w:r w:rsidR="00982FBC">
            <w:t>October</w:t>
          </w:r>
          <w:proofErr w:type="spellEnd"/>
          <w:r w:rsidR="00651CF9">
            <w:t xml:space="preserve"> </w:t>
          </w:r>
          <w:r w:rsidR="0085180A">
            <w:t>2016</w:t>
          </w:r>
        </w:p>
      </w:tc>
      <w:tc>
        <w:tcPr>
          <w:tcW w:w="2997" w:type="dxa"/>
          <w:noWrap/>
          <w:tcMar>
            <w:left w:w="68" w:type="dxa"/>
          </w:tcMar>
          <w:vAlign w:val="bottom"/>
        </w:tcPr>
        <w:p w:rsidR="0085180A" w:rsidRDefault="0085180A">
          <w:pPr>
            <w:pStyle w:val="Kopfzeile"/>
            <w:tabs>
              <w:tab w:val="left" w:pos="5273"/>
              <w:tab w:val="left" w:pos="6480"/>
            </w:tabs>
            <w:spacing w:line="200" w:lineRule="exact"/>
          </w:pPr>
          <w:bookmarkStart w:id="2" w:name="HeaderPage2Name"/>
          <w:bookmarkEnd w:id="2"/>
        </w:p>
      </w:tc>
    </w:tr>
  </w:tbl>
  <w:p w:rsidR="0085180A" w:rsidRDefault="0085180A">
    <w:pPr>
      <w:pStyle w:val="Kopfzeile"/>
      <w:rPr>
        <w:rStyle w:val="Seitenzahl"/>
      </w:rPr>
    </w:pPr>
    <w:bookmarkStart w:id="3" w:name="Nummer"/>
    <w:bookmarkEnd w:id="3"/>
  </w:p>
  <w:p w:rsidR="0085180A" w:rsidRDefault="008518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85180A">
      <w:trPr>
        <w:trHeight w:hRule="exact" w:val="794"/>
      </w:trPr>
      <w:tc>
        <w:tcPr>
          <w:tcW w:w="7334" w:type="dxa"/>
          <w:noWrap/>
          <w:vAlign w:val="bottom"/>
        </w:tcPr>
        <w:p w:rsidR="0085180A" w:rsidRDefault="00DC1001">
          <w:pPr>
            <w:pStyle w:val="Kopfzeile"/>
            <w:widowControl w:val="0"/>
            <w:rPr>
              <w:rFonts w:cs="Arial"/>
              <w:sz w:val="16"/>
              <w:szCs w:val="16"/>
            </w:rPr>
          </w:pPr>
          <w:r>
            <w:rPr>
              <w:rFonts w:cs="Arial"/>
              <w:noProof/>
              <w:sz w:val="16"/>
              <w:szCs w:val="16"/>
              <w:lang w:eastAsia="zh-CN"/>
            </w:rPr>
            <w:drawing>
              <wp:inline distT="0" distB="0" distL="0" distR="0" wp14:anchorId="5B90ED83" wp14:editId="61F4A1EA">
                <wp:extent cx="2103120" cy="441960"/>
                <wp:effectExtent l="0" t="0" r="0"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41960"/>
                        </a:xfrm>
                        <a:prstGeom prst="rect">
                          <a:avLst/>
                        </a:prstGeom>
                        <a:noFill/>
                        <a:ln>
                          <a:noFill/>
                        </a:ln>
                      </pic:spPr>
                    </pic:pic>
                  </a:graphicData>
                </a:graphic>
              </wp:inline>
            </w:drawing>
          </w:r>
        </w:p>
      </w:tc>
      <w:tc>
        <w:tcPr>
          <w:tcW w:w="2996" w:type="dxa"/>
          <w:noWrap/>
          <w:tcMar>
            <w:left w:w="17" w:type="dxa"/>
          </w:tcMar>
          <w:vAlign w:val="bottom"/>
        </w:tcPr>
        <w:p w:rsidR="0085180A" w:rsidRDefault="00DC1001">
          <w:pPr>
            <w:pStyle w:val="Kopfzeile"/>
            <w:tabs>
              <w:tab w:val="left" w:pos="5273"/>
              <w:tab w:val="left" w:pos="6480"/>
            </w:tabs>
            <w:spacing w:after="10"/>
            <w:rPr>
              <w:sz w:val="16"/>
              <w:szCs w:val="16"/>
            </w:rPr>
          </w:pPr>
          <w:r>
            <w:rPr>
              <w:noProof/>
              <w:sz w:val="16"/>
              <w:szCs w:val="16"/>
              <w:lang w:eastAsia="zh-CN"/>
            </w:rPr>
            <w:drawing>
              <wp:inline distT="0" distB="0" distL="0" distR="0" wp14:anchorId="00F47A5C" wp14:editId="3E06C190">
                <wp:extent cx="1295400" cy="441960"/>
                <wp:effectExtent l="0" t="0" r="0" b="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41960"/>
                        </a:xfrm>
                        <a:prstGeom prst="rect">
                          <a:avLst/>
                        </a:prstGeom>
                        <a:noFill/>
                        <a:ln>
                          <a:noFill/>
                        </a:ln>
                      </pic:spPr>
                    </pic:pic>
                  </a:graphicData>
                </a:graphic>
              </wp:inline>
            </w:drawing>
          </w:r>
        </w:p>
      </w:tc>
    </w:tr>
    <w:tr w:rsidR="0085180A">
      <w:trPr>
        <w:trHeight w:hRule="exact" w:val="1047"/>
      </w:trPr>
      <w:tc>
        <w:tcPr>
          <w:tcW w:w="7334" w:type="dxa"/>
          <w:noWrap/>
          <w:tcMar>
            <w:left w:w="0" w:type="dxa"/>
          </w:tcMar>
          <w:vAlign w:val="bottom"/>
        </w:tcPr>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p w:rsidR="0085180A" w:rsidRDefault="0085180A">
          <w:pPr>
            <w:pStyle w:val="Kopfzeile"/>
            <w:widowControl w:val="0"/>
            <w:spacing w:line="200" w:lineRule="exact"/>
            <w:rPr>
              <w:rFonts w:cs="Arial"/>
            </w:rPr>
          </w:pPr>
        </w:p>
      </w:tc>
      <w:tc>
        <w:tcPr>
          <w:tcW w:w="2996" w:type="dxa"/>
          <w:noWrap/>
          <w:tcMar>
            <w:left w:w="0" w:type="dxa"/>
          </w:tcMar>
          <w:vAlign w:val="bottom"/>
        </w:tcPr>
        <w:p w:rsidR="0085180A" w:rsidRDefault="0085180A">
          <w:pPr>
            <w:pStyle w:val="Kopfzeile"/>
            <w:tabs>
              <w:tab w:val="left" w:pos="5273"/>
              <w:tab w:val="left" w:pos="6480"/>
            </w:tabs>
            <w:rPr>
              <w:szCs w:val="22"/>
            </w:rPr>
          </w:pPr>
          <w:bookmarkStart w:id="5" w:name="TitleLine01"/>
          <w:bookmarkEnd w:id="5"/>
        </w:p>
        <w:p w:rsidR="0085180A" w:rsidRDefault="0085180A">
          <w:pPr>
            <w:pStyle w:val="Kopfzeile"/>
            <w:tabs>
              <w:tab w:val="left" w:pos="5273"/>
              <w:tab w:val="left" w:pos="6480"/>
            </w:tabs>
            <w:rPr>
              <w:sz w:val="14"/>
              <w:szCs w:val="14"/>
            </w:rPr>
          </w:pPr>
          <w:bookmarkStart w:id="6" w:name="TitleLine02"/>
          <w:bookmarkEnd w:id="6"/>
        </w:p>
      </w:tc>
    </w:tr>
  </w:tbl>
  <w:p w:rsidR="0085180A" w:rsidRDefault="0085180A">
    <w:pPr>
      <w:pStyle w:val="Kopfzeile"/>
      <w:rPr>
        <w:sz w:val="14"/>
        <w:szCs w:val="14"/>
      </w:rPr>
    </w:pPr>
    <w:bookmarkStart w:id="7" w:name="Vermerk"/>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lew, Kathy">
    <w15:presenceInfo w15:providerId="AD" w15:userId="S-1-5-21-104687986-2110747356-1844936127-18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E34"/>
    <w:rsid w:val="00024466"/>
    <w:rsid w:val="000259B4"/>
    <w:rsid w:val="0004124F"/>
    <w:rsid w:val="00041474"/>
    <w:rsid w:val="00056F5E"/>
    <w:rsid w:val="00060305"/>
    <w:rsid w:val="00076734"/>
    <w:rsid w:val="000800F8"/>
    <w:rsid w:val="000830F6"/>
    <w:rsid w:val="000836F6"/>
    <w:rsid w:val="00083D37"/>
    <w:rsid w:val="00084342"/>
    <w:rsid w:val="00091794"/>
    <w:rsid w:val="000975A9"/>
    <w:rsid w:val="00097A01"/>
    <w:rsid w:val="000A6757"/>
    <w:rsid w:val="000B2963"/>
    <w:rsid w:val="000B4A97"/>
    <w:rsid w:val="000B59A1"/>
    <w:rsid w:val="000C0274"/>
    <w:rsid w:val="000C2259"/>
    <w:rsid w:val="000D0A15"/>
    <w:rsid w:val="000E2685"/>
    <w:rsid w:val="000E47F7"/>
    <w:rsid w:val="000F0039"/>
    <w:rsid w:val="000F3A4A"/>
    <w:rsid w:val="000F683A"/>
    <w:rsid w:val="000F6B8C"/>
    <w:rsid w:val="0010750F"/>
    <w:rsid w:val="001126FA"/>
    <w:rsid w:val="001150FF"/>
    <w:rsid w:val="00115F4B"/>
    <w:rsid w:val="00121B89"/>
    <w:rsid w:val="00121C27"/>
    <w:rsid w:val="001232A5"/>
    <w:rsid w:val="001278C6"/>
    <w:rsid w:val="00134B99"/>
    <w:rsid w:val="00140842"/>
    <w:rsid w:val="00145834"/>
    <w:rsid w:val="00151336"/>
    <w:rsid w:val="00152DC3"/>
    <w:rsid w:val="00156744"/>
    <w:rsid w:val="0016025B"/>
    <w:rsid w:val="001608CE"/>
    <w:rsid w:val="00163364"/>
    <w:rsid w:val="00165F4F"/>
    <w:rsid w:val="001660F7"/>
    <w:rsid w:val="001746AE"/>
    <w:rsid w:val="00176035"/>
    <w:rsid w:val="00177894"/>
    <w:rsid w:val="001905C7"/>
    <w:rsid w:val="001935D6"/>
    <w:rsid w:val="001A111A"/>
    <w:rsid w:val="001C47CF"/>
    <w:rsid w:val="001D4626"/>
    <w:rsid w:val="001D495C"/>
    <w:rsid w:val="001E161B"/>
    <w:rsid w:val="001E75B5"/>
    <w:rsid w:val="001F1628"/>
    <w:rsid w:val="001F2299"/>
    <w:rsid w:val="001F26CD"/>
    <w:rsid w:val="001F276F"/>
    <w:rsid w:val="00205A54"/>
    <w:rsid w:val="00207933"/>
    <w:rsid w:val="0021115B"/>
    <w:rsid w:val="0021317C"/>
    <w:rsid w:val="002173C4"/>
    <w:rsid w:val="0021787F"/>
    <w:rsid w:val="002243E7"/>
    <w:rsid w:val="00230854"/>
    <w:rsid w:val="00240C1C"/>
    <w:rsid w:val="00247DA3"/>
    <w:rsid w:val="00253ECB"/>
    <w:rsid w:val="00262D9F"/>
    <w:rsid w:val="00266472"/>
    <w:rsid w:val="00267DF3"/>
    <w:rsid w:val="002735A6"/>
    <w:rsid w:val="00274AC8"/>
    <w:rsid w:val="0027733B"/>
    <w:rsid w:val="00280C0D"/>
    <w:rsid w:val="00296B30"/>
    <w:rsid w:val="002A0AF8"/>
    <w:rsid w:val="002A2BD9"/>
    <w:rsid w:val="002A49E8"/>
    <w:rsid w:val="002A649D"/>
    <w:rsid w:val="002B1AD4"/>
    <w:rsid w:val="002C6F6E"/>
    <w:rsid w:val="002D6BA5"/>
    <w:rsid w:val="002E36AB"/>
    <w:rsid w:val="002F277A"/>
    <w:rsid w:val="002F3679"/>
    <w:rsid w:val="002F7BFA"/>
    <w:rsid w:val="002F7FE3"/>
    <w:rsid w:val="00310423"/>
    <w:rsid w:val="00317FA1"/>
    <w:rsid w:val="00325BA5"/>
    <w:rsid w:val="00327025"/>
    <w:rsid w:val="003348DA"/>
    <w:rsid w:val="00336917"/>
    <w:rsid w:val="00346A55"/>
    <w:rsid w:val="0035175A"/>
    <w:rsid w:val="00352B95"/>
    <w:rsid w:val="003536D4"/>
    <w:rsid w:val="003547E5"/>
    <w:rsid w:val="00356021"/>
    <w:rsid w:val="00362629"/>
    <w:rsid w:val="00362844"/>
    <w:rsid w:val="00363ADF"/>
    <w:rsid w:val="003645C4"/>
    <w:rsid w:val="003713BF"/>
    <w:rsid w:val="00387BDB"/>
    <w:rsid w:val="003940E7"/>
    <w:rsid w:val="003B6D8E"/>
    <w:rsid w:val="003B7C0E"/>
    <w:rsid w:val="003C2B95"/>
    <w:rsid w:val="003C4E4B"/>
    <w:rsid w:val="003C5309"/>
    <w:rsid w:val="003C53D6"/>
    <w:rsid w:val="003D52BB"/>
    <w:rsid w:val="003E04D7"/>
    <w:rsid w:val="003E431B"/>
    <w:rsid w:val="003F2456"/>
    <w:rsid w:val="00400E4D"/>
    <w:rsid w:val="0041481E"/>
    <w:rsid w:val="00414927"/>
    <w:rsid w:val="00422823"/>
    <w:rsid w:val="00423AC4"/>
    <w:rsid w:val="00432F9E"/>
    <w:rsid w:val="004331C2"/>
    <w:rsid w:val="00433DD3"/>
    <w:rsid w:val="004458F9"/>
    <w:rsid w:val="004535A3"/>
    <w:rsid w:val="00455086"/>
    <w:rsid w:val="004627FF"/>
    <w:rsid w:val="004677F2"/>
    <w:rsid w:val="00471C40"/>
    <w:rsid w:val="0047523A"/>
    <w:rsid w:val="00476D75"/>
    <w:rsid w:val="00480DF1"/>
    <w:rsid w:val="00482058"/>
    <w:rsid w:val="004844EA"/>
    <w:rsid w:val="00487260"/>
    <w:rsid w:val="004956A1"/>
    <w:rsid w:val="004A23CA"/>
    <w:rsid w:val="004B3832"/>
    <w:rsid w:val="004C22F6"/>
    <w:rsid w:val="004D163E"/>
    <w:rsid w:val="004D24CA"/>
    <w:rsid w:val="004D5D1D"/>
    <w:rsid w:val="004D6796"/>
    <w:rsid w:val="004D70CC"/>
    <w:rsid w:val="004F7515"/>
    <w:rsid w:val="0050103D"/>
    <w:rsid w:val="00502D0D"/>
    <w:rsid w:val="00507D7C"/>
    <w:rsid w:val="00511E74"/>
    <w:rsid w:val="0051360C"/>
    <w:rsid w:val="005260FE"/>
    <w:rsid w:val="00546006"/>
    <w:rsid w:val="0055295E"/>
    <w:rsid w:val="0056320D"/>
    <w:rsid w:val="00563A92"/>
    <w:rsid w:val="005651E0"/>
    <w:rsid w:val="00580959"/>
    <w:rsid w:val="005827E5"/>
    <w:rsid w:val="0059012D"/>
    <w:rsid w:val="005913A5"/>
    <w:rsid w:val="005A71B6"/>
    <w:rsid w:val="005B4C73"/>
    <w:rsid w:val="005B799A"/>
    <w:rsid w:val="005C146E"/>
    <w:rsid w:val="005C1ABB"/>
    <w:rsid w:val="005E6F44"/>
    <w:rsid w:val="005F1830"/>
    <w:rsid w:val="005F353A"/>
    <w:rsid w:val="005F48A1"/>
    <w:rsid w:val="006001CD"/>
    <w:rsid w:val="00613BF2"/>
    <w:rsid w:val="00614866"/>
    <w:rsid w:val="00631971"/>
    <w:rsid w:val="006340F8"/>
    <w:rsid w:val="00635843"/>
    <w:rsid w:val="006476E7"/>
    <w:rsid w:val="00647CC8"/>
    <w:rsid w:val="00651CF9"/>
    <w:rsid w:val="00652093"/>
    <w:rsid w:val="00652F66"/>
    <w:rsid w:val="006544F8"/>
    <w:rsid w:val="00672CCE"/>
    <w:rsid w:val="00675D75"/>
    <w:rsid w:val="00684F5C"/>
    <w:rsid w:val="006854E5"/>
    <w:rsid w:val="00686B23"/>
    <w:rsid w:val="00690B50"/>
    <w:rsid w:val="00693BE1"/>
    <w:rsid w:val="00694CA2"/>
    <w:rsid w:val="006B3825"/>
    <w:rsid w:val="006B5684"/>
    <w:rsid w:val="006C013C"/>
    <w:rsid w:val="006C39FC"/>
    <w:rsid w:val="006C3BB4"/>
    <w:rsid w:val="006C5029"/>
    <w:rsid w:val="006D0607"/>
    <w:rsid w:val="006D7895"/>
    <w:rsid w:val="006F2A24"/>
    <w:rsid w:val="00704C7B"/>
    <w:rsid w:val="0071028F"/>
    <w:rsid w:val="007119FD"/>
    <w:rsid w:val="00714C6E"/>
    <w:rsid w:val="0072115C"/>
    <w:rsid w:val="00730268"/>
    <w:rsid w:val="00731A3A"/>
    <w:rsid w:val="0074238F"/>
    <w:rsid w:val="00746EC3"/>
    <w:rsid w:val="00747699"/>
    <w:rsid w:val="007537F8"/>
    <w:rsid w:val="00761BD8"/>
    <w:rsid w:val="00763374"/>
    <w:rsid w:val="00774270"/>
    <w:rsid w:val="0077573B"/>
    <w:rsid w:val="007840F0"/>
    <w:rsid w:val="007876CC"/>
    <w:rsid w:val="0079232D"/>
    <w:rsid w:val="00793AC2"/>
    <w:rsid w:val="007943BD"/>
    <w:rsid w:val="007A300D"/>
    <w:rsid w:val="007A7CCC"/>
    <w:rsid w:val="007D0C68"/>
    <w:rsid w:val="007E0B61"/>
    <w:rsid w:val="007E1819"/>
    <w:rsid w:val="007E3593"/>
    <w:rsid w:val="00802D9D"/>
    <w:rsid w:val="00810217"/>
    <w:rsid w:val="00814623"/>
    <w:rsid w:val="00815FC2"/>
    <w:rsid w:val="00820308"/>
    <w:rsid w:val="008213C1"/>
    <w:rsid w:val="008215A6"/>
    <w:rsid w:val="00827E8D"/>
    <w:rsid w:val="00834567"/>
    <w:rsid w:val="00835562"/>
    <w:rsid w:val="0083636E"/>
    <w:rsid w:val="00844839"/>
    <w:rsid w:val="00845CD6"/>
    <w:rsid w:val="0085180A"/>
    <w:rsid w:val="00855AD0"/>
    <w:rsid w:val="00862A5B"/>
    <w:rsid w:val="00862D3E"/>
    <w:rsid w:val="00867528"/>
    <w:rsid w:val="0086794F"/>
    <w:rsid w:val="00871000"/>
    <w:rsid w:val="0087717B"/>
    <w:rsid w:val="00881CE0"/>
    <w:rsid w:val="008914E5"/>
    <w:rsid w:val="00893A3B"/>
    <w:rsid w:val="00894094"/>
    <w:rsid w:val="008959F6"/>
    <w:rsid w:val="008B1D6D"/>
    <w:rsid w:val="008B4C8C"/>
    <w:rsid w:val="008B52FE"/>
    <w:rsid w:val="008B6E88"/>
    <w:rsid w:val="008B7140"/>
    <w:rsid w:val="008C02EB"/>
    <w:rsid w:val="008C1CF9"/>
    <w:rsid w:val="008C232B"/>
    <w:rsid w:val="008C6C1F"/>
    <w:rsid w:val="008C7206"/>
    <w:rsid w:val="008E1DC3"/>
    <w:rsid w:val="008F1230"/>
    <w:rsid w:val="008F3B8E"/>
    <w:rsid w:val="008F3DAB"/>
    <w:rsid w:val="008F61C3"/>
    <w:rsid w:val="008F7B77"/>
    <w:rsid w:val="00900F32"/>
    <w:rsid w:val="00903160"/>
    <w:rsid w:val="0091390B"/>
    <w:rsid w:val="0091485A"/>
    <w:rsid w:val="00924D4A"/>
    <w:rsid w:val="00941023"/>
    <w:rsid w:val="00941F2F"/>
    <w:rsid w:val="00942802"/>
    <w:rsid w:val="00943BA6"/>
    <w:rsid w:val="00944AE9"/>
    <w:rsid w:val="00953BA6"/>
    <w:rsid w:val="00956BEA"/>
    <w:rsid w:val="0096354A"/>
    <w:rsid w:val="00982FBC"/>
    <w:rsid w:val="009838F4"/>
    <w:rsid w:val="00984ACD"/>
    <w:rsid w:val="0098574F"/>
    <w:rsid w:val="00990AC3"/>
    <w:rsid w:val="00990DCC"/>
    <w:rsid w:val="00991A4F"/>
    <w:rsid w:val="009934DC"/>
    <w:rsid w:val="009A49C3"/>
    <w:rsid w:val="009A534F"/>
    <w:rsid w:val="009A5D63"/>
    <w:rsid w:val="009B5401"/>
    <w:rsid w:val="009B585F"/>
    <w:rsid w:val="009B5D20"/>
    <w:rsid w:val="009C1C7E"/>
    <w:rsid w:val="009C4FD7"/>
    <w:rsid w:val="009C763E"/>
    <w:rsid w:val="009C7C65"/>
    <w:rsid w:val="009D18FE"/>
    <w:rsid w:val="009D44E3"/>
    <w:rsid w:val="009E3FCD"/>
    <w:rsid w:val="009E5B0F"/>
    <w:rsid w:val="009F1667"/>
    <w:rsid w:val="009F4296"/>
    <w:rsid w:val="00A013C7"/>
    <w:rsid w:val="00A04833"/>
    <w:rsid w:val="00A04F9F"/>
    <w:rsid w:val="00A062F2"/>
    <w:rsid w:val="00A07811"/>
    <w:rsid w:val="00A1230F"/>
    <w:rsid w:val="00A1774B"/>
    <w:rsid w:val="00A353A9"/>
    <w:rsid w:val="00A36310"/>
    <w:rsid w:val="00A36B7C"/>
    <w:rsid w:val="00A37503"/>
    <w:rsid w:val="00A52AA1"/>
    <w:rsid w:val="00A57F68"/>
    <w:rsid w:val="00A616E6"/>
    <w:rsid w:val="00A67CD6"/>
    <w:rsid w:val="00A7706A"/>
    <w:rsid w:val="00A84FD5"/>
    <w:rsid w:val="00A85BAD"/>
    <w:rsid w:val="00AA6C5C"/>
    <w:rsid w:val="00AC0D11"/>
    <w:rsid w:val="00AC53C5"/>
    <w:rsid w:val="00AC7F56"/>
    <w:rsid w:val="00AD01B5"/>
    <w:rsid w:val="00AD4BB7"/>
    <w:rsid w:val="00AE01DB"/>
    <w:rsid w:val="00AE0E4A"/>
    <w:rsid w:val="00AE2700"/>
    <w:rsid w:val="00AE5C2F"/>
    <w:rsid w:val="00AE7F81"/>
    <w:rsid w:val="00AF22C0"/>
    <w:rsid w:val="00AF56C2"/>
    <w:rsid w:val="00AF7CE2"/>
    <w:rsid w:val="00AF7CE4"/>
    <w:rsid w:val="00B05076"/>
    <w:rsid w:val="00B06269"/>
    <w:rsid w:val="00B172B6"/>
    <w:rsid w:val="00B20A0F"/>
    <w:rsid w:val="00B20B57"/>
    <w:rsid w:val="00B22064"/>
    <w:rsid w:val="00B234F4"/>
    <w:rsid w:val="00B30D8F"/>
    <w:rsid w:val="00B34B07"/>
    <w:rsid w:val="00B379D4"/>
    <w:rsid w:val="00B45593"/>
    <w:rsid w:val="00B46B7C"/>
    <w:rsid w:val="00B4759D"/>
    <w:rsid w:val="00B47F37"/>
    <w:rsid w:val="00B5422D"/>
    <w:rsid w:val="00B54622"/>
    <w:rsid w:val="00B6010A"/>
    <w:rsid w:val="00B6041E"/>
    <w:rsid w:val="00B613A7"/>
    <w:rsid w:val="00B61F92"/>
    <w:rsid w:val="00B676D0"/>
    <w:rsid w:val="00B77EEC"/>
    <w:rsid w:val="00B9189F"/>
    <w:rsid w:val="00BA36BB"/>
    <w:rsid w:val="00BA42E4"/>
    <w:rsid w:val="00BA498E"/>
    <w:rsid w:val="00BA61BC"/>
    <w:rsid w:val="00BB4954"/>
    <w:rsid w:val="00BB5534"/>
    <w:rsid w:val="00BB64B1"/>
    <w:rsid w:val="00BB73C1"/>
    <w:rsid w:val="00BC32D8"/>
    <w:rsid w:val="00BC482D"/>
    <w:rsid w:val="00BC6E17"/>
    <w:rsid w:val="00BD73CF"/>
    <w:rsid w:val="00BE14C9"/>
    <w:rsid w:val="00BF0FAB"/>
    <w:rsid w:val="00BF14B0"/>
    <w:rsid w:val="00BF270C"/>
    <w:rsid w:val="00BF54B4"/>
    <w:rsid w:val="00BF7A93"/>
    <w:rsid w:val="00C01381"/>
    <w:rsid w:val="00C03CC6"/>
    <w:rsid w:val="00C078A7"/>
    <w:rsid w:val="00C10D88"/>
    <w:rsid w:val="00C11482"/>
    <w:rsid w:val="00C15ED4"/>
    <w:rsid w:val="00C2411D"/>
    <w:rsid w:val="00C3213D"/>
    <w:rsid w:val="00C52747"/>
    <w:rsid w:val="00C6327D"/>
    <w:rsid w:val="00C63609"/>
    <w:rsid w:val="00C658BB"/>
    <w:rsid w:val="00C72824"/>
    <w:rsid w:val="00C77B39"/>
    <w:rsid w:val="00C8116E"/>
    <w:rsid w:val="00C827B0"/>
    <w:rsid w:val="00C90B98"/>
    <w:rsid w:val="00C9257F"/>
    <w:rsid w:val="00C95F69"/>
    <w:rsid w:val="00CA0FA6"/>
    <w:rsid w:val="00CA12A6"/>
    <w:rsid w:val="00CA1CE7"/>
    <w:rsid w:val="00CA2492"/>
    <w:rsid w:val="00CB4192"/>
    <w:rsid w:val="00CD22D9"/>
    <w:rsid w:val="00CD33CE"/>
    <w:rsid w:val="00CD74FF"/>
    <w:rsid w:val="00CE0FBE"/>
    <w:rsid w:val="00CE3B08"/>
    <w:rsid w:val="00CE3FFD"/>
    <w:rsid w:val="00CE7110"/>
    <w:rsid w:val="00CF125C"/>
    <w:rsid w:val="00CF43F6"/>
    <w:rsid w:val="00D0002A"/>
    <w:rsid w:val="00D01132"/>
    <w:rsid w:val="00D0150E"/>
    <w:rsid w:val="00D03F1C"/>
    <w:rsid w:val="00D04EA2"/>
    <w:rsid w:val="00D16EDC"/>
    <w:rsid w:val="00D207FA"/>
    <w:rsid w:val="00D22645"/>
    <w:rsid w:val="00D2548E"/>
    <w:rsid w:val="00D27A8A"/>
    <w:rsid w:val="00D30183"/>
    <w:rsid w:val="00D336FF"/>
    <w:rsid w:val="00D3573C"/>
    <w:rsid w:val="00D42F70"/>
    <w:rsid w:val="00D44D33"/>
    <w:rsid w:val="00D53084"/>
    <w:rsid w:val="00D555FE"/>
    <w:rsid w:val="00D64E63"/>
    <w:rsid w:val="00D65835"/>
    <w:rsid w:val="00D65EA2"/>
    <w:rsid w:val="00D65F00"/>
    <w:rsid w:val="00D716AF"/>
    <w:rsid w:val="00D75911"/>
    <w:rsid w:val="00D80D09"/>
    <w:rsid w:val="00D82377"/>
    <w:rsid w:val="00D847B6"/>
    <w:rsid w:val="00D913A9"/>
    <w:rsid w:val="00D920E0"/>
    <w:rsid w:val="00D92F58"/>
    <w:rsid w:val="00D974C3"/>
    <w:rsid w:val="00DA5718"/>
    <w:rsid w:val="00DB04CB"/>
    <w:rsid w:val="00DB18DF"/>
    <w:rsid w:val="00DB63F7"/>
    <w:rsid w:val="00DC1001"/>
    <w:rsid w:val="00DC14C0"/>
    <w:rsid w:val="00DC2EF5"/>
    <w:rsid w:val="00DC69CC"/>
    <w:rsid w:val="00DC7177"/>
    <w:rsid w:val="00DD1557"/>
    <w:rsid w:val="00DD1859"/>
    <w:rsid w:val="00DD26CE"/>
    <w:rsid w:val="00DD4614"/>
    <w:rsid w:val="00DE1353"/>
    <w:rsid w:val="00DF4B55"/>
    <w:rsid w:val="00E03D80"/>
    <w:rsid w:val="00E17602"/>
    <w:rsid w:val="00E20874"/>
    <w:rsid w:val="00E25067"/>
    <w:rsid w:val="00E256A1"/>
    <w:rsid w:val="00E31AD1"/>
    <w:rsid w:val="00E36AF6"/>
    <w:rsid w:val="00E40A88"/>
    <w:rsid w:val="00E42973"/>
    <w:rsid w:val="00E455FB"/>
    <w:rsid w:val="00E476D2"/>
    <w:rsid w:val="00E4778C"/>
    <w:rsid w:val="00E53317"/>
    <w:rsid w:val="00E6093C"/>
    <w:rsid w:val="00E6383E"/>
    <w:rsid w:val="00E63CD1"/>
    <w:rsid w:val="00E6448B"/>
    <w:rsid w:val="00E65421"/>
    <w:rsid w:val="00E71F87"/>
    <w:rsid w:val="00E77E58"/>
    <w:rsid w:val="00E914AB"/>
    <w:rsid w:val="00E9158F"/>
    <w:rsid w:val="00EA2862"/>
    <w:rsid w:val="00EB0182"/>
    <w:rsid w:val="00EB5F5C"/>
    <w:rsid w:val="00EC0B88"/>
    <w:rsid w:val="00EC3D4A"/>
    <w:rsid w:val="00ED1F18"/>
    <w:rsid w:val="00EE622B"/>
    <w:rsid w:val="00EE6BD6"/>
    <w:rsid w:val="00EF6181"/>
    <w:rsid w:val="00F16399"/>
    <w:rsid w:val="00F25E5F"/>
    <w:rsid w:val="00F41BC5"/>
    <w:rsid w:val="00F420D2"/>
    <w:rsid w:val="00F43ABD"/>
    <w:rsid w:val="00F52F24"/>
    <w:rsid w:val="00F63D65"/>
    <w:rsid w:val="00F673D7"/>
    <w:rsid w:val="00F825DD"/>
    <w:rsid w:val="00F92D59"/>
    <w:rsid w:val="00F92F9B"/>
    <w:rsid w:val="00F9548F"/>
    <w:rsid w:val="00FA28E9"/>
    <w:rsid w:val="00FA2DE4"/>
    <w:rsid w:val="00FA4B39"/>
    <w:rsid w:val="00FB15DD"/>
    <w:rsid w:val="00FC017D"/>
    <w:rsid w:val="00FC7354"/>
    <w:rsid w:val="00FD06DC"/>
    <w:rsid w:val="00FD29C0"/>
    <w:rsid w:val="00FE0533"/>
    <w:rsid w:val="00FE33A4"/>
    <w:rsid w:val="00FE5567"/>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DD26CE"/>
    <w:rPr>
      <w:b/>
      <w:bCs/>
    </w:rPr>
  </w:style>
  <w:style w:type="character" w:styleId="Kommentarzeichen">
    <w:name w:val="annotation reference"/>
    <w:uiPriority w:val="99"/>
    <w:semiHidden/>
    <w:unhideWhenUsed/>
    <w:rsid w:val="00A37503"/>
    <w:rPr>
      <w:sz w:val="16"/>
      <w:szCs w:val="16"/>
    </w:rPr>
  </w:style>
  <w:style w:type="paragraph" w:styleId="Kommentartext">
    <w:name w:val="annotation text"/>
    <w:basedOn w:val="Standard"/>
    <w:link w:val="KommentartextZchn"/>
    <w:uiPriority w:val="99"/>
    <w:semiHidden/>
    <w:unhideWhenUsed/>
    <w:rsid w:val="00A37503"/>
    <w:rPr>
      <w:sz w:val="20"/>
    </w:rPr>
  </w:style>
  <w:style w:type="character" w:customStyle="1" w:styleId="KommentartextZchn">
    <w:name w:val="Kommentartext Zchn"/>
    <w:link w:val="Kommentartext"/>
    <w:uiPriority w:val="99"/>
    <w:semiHidden/>
    <w:rsid w:val="00A3750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37503"/>
    <w:rPr>
      <w:b/>
      <w:bCs/>
    </w:rPr>
  </w:style>
  <w:style w:type="character" w:customStyle="1" w:styleId="KommentarthemaZchn">
    <w:name w:val="Kommentarthema Zchn"/>
    <w:link w:val="Kommentarthema"/>
    <w:uiPriority w:val="99"/>
    <w:semiHidden/>
    <w:rsid w:val="00A37503"/>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DD26CE"/>
    <w:rPr>
      <w:b/>
      <w:bCs/>
    </w:rPr>
  </w:style>
  <w:style w:type="character" w:styleId="Kommentarzeichen">
    <w:name w:val="annotation reference"/>
    <w:uiPriority w:val="99"/>
    <w:semiHidden/>
    <w:unhideWhenUsed/>
    <w:rsid w:val="00A37503"/>
    <w:rPr>
      <w:sz w:val="16"/>
      <w:szCs w:val="16"/>
    </w:rPr>
  </w:style>
  <w:style w:type="paragraph" w:styleId="Kommentartext">
    <w:name w:val="annotation text"/>
    <w:basedOn w:val="Standard"/>
    <w:link w:val="KommentartextZchn"/>
    <w:uiPriority w:val="99"/>
    <w:semiHidden/>
    <w:unhideWhenUsed/>
    <w:rsid w:val="00A37503"/>
    <w:rPr>
      <w:sz w:val="20"/>
    </w:rPr>
  </w:style>
  <w:style w:type="character" w:customStyle="1" w:styleId="KommentartextZchn">
    <w:name w:val="Kommentartext Zchn"/>
    <w:link w:val="Kommentartext"/>
    <w:uiPriority w:val="99"/>
    <w:semiHidden/>
    <w:rsid w:val="00A37503"/>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37503"/>
    <w:rPr>
      <w:b/>
      <w:bCs/>
    </w:rPr>
  </w:style>
  <w:style w:type="character" w:customStyle="1" w:styleId="KommentarthemaZchn">
    <w:name w:val="Kommentarthema Zchn"/>
    <w:link w:val="Kommentarthema"/>
    <w:uiPriority w:val="99"/>
    <w:semiHidden/>
    <w:rsid w:val="00A37503"/>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65345183">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75341805">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st-fs02.corp.local\team\CST-MA-S\2016\Pressemitteilungen\1609_K2016_Packaging\final\www.coper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321E-29DF-4358-A4DB-C95EBACA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4527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5265</CharactersWithSpaces>
  <SharedDoc>false</SharedDoc>
  <HLinks>
    <vt:vector size="18" baseType="variant">
      <vt:variant>
        <vt:i4>7536745</vt:i4>
      </vt:variant>
      <vt:variant>
        <vt:i4>9</vt:i4>
      </vt:variant>
      <vt:variant>
        <vt:i4>0</vt:i4>
      </vt:variant>
      <vt:variant>
        <vt:i4>5</vt:i4>
      </vt:variant>
      <vt:variant>
        <vt:lpwstr>http://www.konsens.de/</vt:lpwstr>
      </vt:variant>
      <vt:variant>
        <vt:lpwstr/>
      </vt:variant>
      <vt:variant>
        <vt:i4>458763</vt:i4>
      </vt:variant>
      <vt:variant>
        <vt:i4>6</vt:i4>
      </vt:variant>
      <vt:variant>
        <vt:i4>0</vt:i4>
      </vt:variant>
      <vt:variant>
        <vt:i4>5</vt:i4>
      </vt:variant>
      <vt:variant>
        <vt:lpwstr>http://www.coperion.com/en/news/newsroom/</vt:lpwstr>
      </vt:variant>
      <vt:variant>
        <vt:lpwstr/>
      </vt:variant>
      <vt:variant>
        <vt:i4>5898319</vt:i4>
      </vt:variant>
      <vt:variant>
        <vt:i4>3</vt:i4>
      </vt:variant>
      <vt:variant>
        <vt:i4>0</vt:i4>
      </vt:variant>
      <vt:variant>
        <vt:i4>5</vt:i4>
      </vt:variant>
      <vt:variant>
        <vt:lpwstr>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12</cp:revision>
  <cp:lastPrinted>2016-10-07T13:51:00Z</cp:lastPrinted>
  <dcterms:created xsi:type="dcterms:W3CDTF">2016-10-06T14:45:00Z</dcterms:created>
  <dcterms:modified xsi:type="dcterms:W3CDTF">2016-10-07T13:52:00Z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