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FD1A68" w:rsidRPr="0091412E" w:rsidTr="007B68A1">
        <w:trPr>
          <w:cantSplit/>
          <w:trHeight w:val="118"/>
        </w:trPr>
        <w:tc>
          <w:tcPr>
            <w:tcW w:w="7140" w:type="dxa"/>
          </w:tcPr>
          <w:p w:rsidR="00E37DAC" w:rsidRPr="0091412E" w:rsidRDefault="008D3F70" w:rsidP="007B68A1">
            <w:pPr>
              <w:rPr>
                <w:lang w:val="en-US"/>
              </w:rPr>
            </w:pPr>
          </w:p>
        </w:tc>
        <w:tc>
          <w:tcPr>
            <w:tcW w:w="2993" w:type="dxa"/>
            <w:vMerge w:val="restart"/>
          </w:tcPr>
          <w:p w:rsidR="00E37DAC" w:rsidRPr="0091412E" w:rsidRDefault="00F61757" w:rsidP="007B68A1">
            <w:pPr>
              <w:spacing w:line="200" w:lineRule="exact"/>
              <w:rPr>
                <w:b/>
                <w:bCs/>
                <w:sz w:val="14"/>
                <w:lang w:val="en-US"/>
              </w:rPr>
            </w:pPr>
            <w:bookmarkStart w:id="0" w:name="CompanyName"/>
            <w:bookmarkStart w:id="1" w:name="AddressLine"/>
            <w:bookmarkEnd w:id="0"/>
            <w:bookmarkEnd w:id="1"/>
            <w:r w:rsidRPr="0091412E">
              <w:rPr>
                <w:b/>
                <w:bCs/>
                <w:sz w:val="14"/>
                <w:lang w:val="en-US"/>
              </w:rPr>
              <w:t>Contact</w:t>
            </w:r>
          </w:p>
          <w:p w:rsidR="00E37DAC" w:rsidRPr="0091412E" w:rsidRDefault="00F61757" w:rsidP="007B68A1">
            <w:pPr>
              <w:spacing w:line="200" w:lineRule="exact"/>
              <w:rPr>
                <w:bCs/>
                <w:sz w:val="14"/>
                <w:lang w:val="en-US"/>
              </w:rPr>
            </w:pPr>
            <w:r w:rsidRPr="0091412E">
              <w:rPr>
                <w:bCs/>
                <w:sz w:val="14"/>
                <w:lang w:val="en-US"/>
              </w:rPr>
              <w:t>Bettina König</w:t>
            </w:r>
          </w:p>
          <w:p w:rsidR="00E37DAC" w:rsidRPr="0091412E" w:rsidRDefault="00F61757" w:rsidP="007B68A1">
            <w:pPr>
              <w:spacing w:line="200" w:lineRule="exact"/>
              <w:rPr>
                <w:bCs/>
                <w:sz w:val="14"/>
                <w:lang w:val="en-US"/>
              </w:rPr>
            </w:pPr>
            <w:r w:rsidRPr="0091412E">
              <w:rPr>
                <w:bCs/>
                <w:sz w:val="14"/>
                <w:lang w:val="en-US"/>
              </w:rPr>
              <w:t>Marketing Communications</w:t>
            </w:r>
          </w:p>
          <w:p w:rsidR="00E37DAC" w:rsidRPr="0091412E" w:rsidRDefault="00F61757" w:rsidP="007B68A1">
            <w:pPr>
              <w:spacing w:line="200" w:lineRule="exact"/>
              <w:rPr>
                <w:bCs/>
                <w:sz w:val="14"/>
                <w:lang w:val="en-US"/>
              </w:rPr>
            </w:pPr>
            <w:r w:rsidRPr="0091412E">
              <w:rPr>
                <w:bCs/>
                <w:sz w:val="14"/>
                <w:lang w:val="en-US"/>
              </w:rPr>
              <w:t>Coperion GmbH</w:t>
            </w:r>
          </w:p>
          <w:p w:rsidR="00E37DAC" w:rsidRPr="0051433F" w:rsidRDefault="00F61757" w:rsidP="007B68A1">
            <w:pPr>
              <w:spacing w:line="200" w:lineRule="exact"/>
              <w:rPr>
                <w:bCs/>
                <w:sz w:val="14"/>
              </w:rPr>
            </w:pPr>
            <w:proofErr w:type="spellStart"/>
            <w:r w:rsidRPr="0051433F">
              <w:rPr>
                <w:bCs/>
                <w:sz w:val="14"/>
              </w:rPr>
              <w:t>Theodorstrasse</w:t>
            </w:r>
            <w:proofErr w:type="spellEnd"/>
            <w:r w:rsidRPr="0051433F">
              <w:rPr>
                <w:bCs/>
                <w:sz w:val="14"/>
              </w:rPr>
              <w:t xml:space="preserve"> 10</w:t>
            </w:r>
          </w:p>
          <w:p w:rsidR="00E37DAC" w:rsidRPr="0051433F" w:rsidRDefault="00F61757" w:rsidP="007B68A1">
            <w:pPr>
              <w:spacing w:line="200" w:lineRule="exact"/>
              <w:rPr>
                <w:bCs/>
                <w:sz w:val="14"/>
              </w:rPr>
            </w:pPr>
            <w:r w:rsidRPr="0051433F">
              <w:rPr>
                <w:bCs/>
                <w:sz w:val="14"/>
              </w:rPr>
              <w:t>70469 Stuttgart/Germany</w:t>
            </w:r>
          </w:p>
          <w:p w:rsidR="00E37DAC" w:rsidRPr="0051433F" w:rsidRDefault="008D3F70" w:rsidP="007B68A1">
            <w:pPr>
              <w:spacing w:line="200" w:lineRule="exact"/>
              <w:rPr>
                <w:bCs/>
                <w:sz w:val="14"/>
              </w:rPr>
            </w:pPr>
          </w:p>
          <w:p w:rsidR="00E37DAC" w:rsidRPr="0051433F" w:rsidRDefault="00F61757" w:rsidP="007B68A1">
            <w:pPr>
              <w:spacing w:line="200" w:lineRule="exact"/>
              <w:rPr>
                <w:bCs/>
                <w:sz w:val="14"/>
              </w:rPr>
            </w:pPr>
            <w:r w:rsidRPr="0051433F">
              <w:rPr>
                <w:bCs/>
                <w:sz w:val="14"/>
              </w:rPr>
              <w:t>Phone +49 (0)711 897 22 15</w:t>
            </w:r>
          </w:p>
          <w:p w:rsidR="00E37DAC" w:rsidRPr="0051433F" w:rsidRDefault="00F61757" w:rsidP="007B68A1">
            <w:pPr>
              <w:spacing w:line="200" w:lineRule="exact"/>
              <w:rPr>
                <w:bCs/>
                <w:sz w:val="14"/>
              </w:rPr>
            </w:pPr>
            <w:r w:rsidRPr="0051433F">
              <w:rPr>
                <w:bCs/>
                <w:sz w:val="14"/>
              </w:rPr>
              <w:t>Fax +49 (0)711 897 39 74</w:t>
            </w:r>
          </w:p>
          <w:p w:rsidR="00E37DAC" w:rsidRPr="0051433F" w:rsidRDefault="00F61757" w:rsidP="007B68A1">
            <w:pPr>
              <w:spacing w:line="200" w:lineRule="exact"/>
              <w:rPr>
                <w:bCs/>
                <w:sz w:val="14"/>
              </w:rPr>
            </w:pPr>
            <w:r w:rsidRPr="0051433F">
              <w:rPr>
                <w:bCs/>
                <w:sz w:val="14"/>
              </w:rPr>
              <w:t>bettina.koenig@coperion.com</w:t>
            </w:r>
          </w:p>
          <w:p w:rsidR="00E37DAC" w:rsidRPr="0051433F" w:rsidRDefault="00F61757" w:rsidP="007B68A1">
            <w:pPr>
              <w:spacing w:line="200" w:lineRule="exact"/>
              <w:rPr>
                <w:bCs/>
                <w:sz w:val="14"/>
              </w:rPr>
            </w:pPr>
            <w:r w:rsidRPr="0051433F">
              <w:rPr>
                <w:bCs/>
                <w:sz w:val="14"/>
              </w:rPr>
              <w:t>www.coperion.com</w:t>
            </w:r>
          </w:p>
          <w:p w:rsidR="00E37DAC" w:rsidRPr="0051433F" w:rsidRDefault="008D3F70" w:rsidP="007B68A1">
            <w:pPr>
              <w:spacing w:line="200" w:lineRule="exact"/>
              <w:rPr>
                <w:sz w:val="15"/>
                <w:szCs w:val="15"/>
              </w:rPr>
            </w:pPr>
          </w:p>
        </w:tc>
      </w:tr>
      <w:tr w:rsidR="00FD1A68" w:rsidRPr="0091412E" w:rsidTr="007B68A1">
        <w:trPr>
          <w:cantSplit/>
          <w:trHeight w:val="154"/>
        </w:trPr>
        <w:tc>
          <w:tcPr>
            <w:tcW w:w="7140" w:type="dxa"/>
          </w:tcPr>
          <w:p w:rsidR="00E37DAC" w:rsidRPr="0051433F" w:rsidRDefault="008D3F70" w:rsidP="007B68A1">
            <w:pPr>
              <w:spacing w:line="190" w:lineRule="exact"/>
              <w:rPr>
                <w:sz w:val="15"/>
                <w:szCs w:val="15"/>
              </w:rPr>
            </w:pPr>
          </w:p>
        </w:tc>
        <w:tc>
          <w:tcPr>
            <w:tcW w:w="2993" w:type="dxa"/>
            <w:vMerge/>
          </w:tcPr>
          <w:p w:rsidR="00E37DAC" w:rsidRPr="0051433F" w:rsidRDefault="008D3F70" w:rsidP="007B68A1">
            <w:pPr>
              <w:pStyle w:val="Kopfzeile"/>
              <w:spacing w:line="200" w:lineRule="exact"/>
              <w:ind w:left="-108"/>
              <w:rPr>
                <w:sz w:val="14"/>
                <w:szCs w:val="14"/>
              </w:rPr>
            </w:pPr>
            <w:bookmarkStart w:id="2" w:name="AddressLineStreet"/>
            <w:bookmarkEnd w:id="2"/>
          </w:p>
        </w:tc>
      </w:tr>
      <w:tr w:rsidR="00FD1A68" w:rsidRPr="0091412E" w:rsidTr="007B68A1">
        <w:trPr>
          <w:cantSplit/>
          <w:trHeight w:val="263"/>
        </w:trPr>
        <w:tc>
          <w:tcPr>
            <w:tcW w:w="7140" w:type="dxa"/>
          </w:tcPr>
          <w:p w:rsidR="00E37DAC" w:rsidRPr="0051433F" w:rsidRDefault="008D3F70" w:rsidP="007B68A1">
            <w:pPr>
              <w:rPr>
                <w:szCs w:val="22"/>
              </w:rPr>
            </w:pPr>
            <w:bookmarkStart w:id="3" w:name="Adresse"/>
            <w:bookmarkEnd w:id="3"/>
          </w:p>
        </w:tc>
        <w:tc>
          <w:tcPr>
            <w:tcW w:w="2993" w:type="dxa"/>
            <w:vMerge/>
          </w:tcPr>
          <w:p w:rsidR="00E37DAC" w:rsidRPr="0051433F" w:rsidRDefault="008D3F70" w:rsidP="007B68A1">
            <w:pPr>
              <w:pStyle w:val="Kopfzeile"/>
              <w:spacing w:line="200" w:lineRule="exact"/>
              <w:ind w:left="-108"/>
              <w:rPr>
                <w:sz w:val="14"/>
                <w:szCs w:val="14"/>
              </w:rPr>
            </w:pPr>
            <w:bookmarkStart w:id="4" w:name="AddressLineCity"/>
            <w:bookmarkEnd w:id="4"/>
          </w:p>
        </w:tc>
      </w:tr>
      <w:tr w:rsidR="00FD1A68" w:rsidRPr="0091412E" w:rsidTr="007B68A1">
        <w:trPr>
          <w:cantSplit/>
          <w:trHeight w:val="263"/>
        </w:trPr>
        <w:tc>
          <w:tcPr>
            <w:tcW w:w="7140" w:type="dxa"/>
            <w:vAlign w:val="bottom"/>
          </w:tcPr>
          <w:p w:rsidR="00E37DAC" w:rsidRPr="0051433F" w:rsidRDefault="008D3F70" w:rsidP="007B68A1">
            <w:bookmarkStart w:id="5" w:name="LocationDate"/>
            <w:bookmarkEnd w:id="5"/>
          </w:p>
        </w:tc>
        <w:tc>
          <w:tcPr>
            <w:tcW w:w="2993" w:type="dxa"/>
            <w:vMerge/>
          </w:tcPr>
          <w:p w:rsidR="00E37DAC" w:rsidRPr="0051433F" w:rsidRDefault="008D3F70" w:rsidP="007B68A1">
            <w:pPr>
              <w:pStyle w:val="Kopfzeile"/>
              <w:spacing w:line="200" w:lineRule="exact"/>
              <w:ind w:left="-108"/>
              <w:rPr>
                <w:sz w:val="14"/>
                <w:szCs w:val="14"/>
              </w:rPr>
            </w:pPr>
          </w:p>
        </w:tc>
      </w:tr>
    </w:tbl>
    <w:p w:rsidR="00E37DAC" w:rsidRPr="00D3781A" w:rsidRDefault="00F61757" w:rsidP="00E37DAC">
      <w:pPr>
        <w:pStyle w:val="Pressemitteilung"/>
        <w:rPr>
          <w:b w:val="0"/>
          <w:szCs w:val="22"/>
          <w:lang w:val="en-US"/>
        </w:rPr>
      </w:pPr>
      <w:r w:rsidRPr="00D3781A">
        <w:rPr>
          <w:bCs/>
          <w:szCs w:val="22"/>
          <w:lang w:val="en-US"/>
        </w:rPr>
        <w:t>Press Release</w:t>
      </w:r>
    </w:p>
    <w:p w:rsidR="00E37DAC" w:rsidRPr="0091412E" w:rsidRDefault="008D3F70" w:rsidP="00E37DAC">
      <w:pPr>
        <w:rPr>
          <w:rFonts w:cs="Arial"/>
          <w:b/>
          <w:bCs/>
          <w:szCs w:val="22"/>
          <w:lang w:val="en-US"/>
        </w:rPr>
      </w:pPr>
    </w:p>
    <w:p w:rsidR="00D3781A" w:rsidRPr="0091412E" w:rsidRDefault="00D3781A" w:rsidP="00D3781A">
      <w:pPr>
        <w:spacing w:line="400" w:lineRule="exact"/>
        <w:rPr>
          <w:rFonts w:cs="Arial"/>
          <w:bCs/>
          <w:szCs w:val="22"/>
          <w:lang w:val="en-US"/>
        </w:rPr>
      </w:pPr>
      <w:bookmarkStart w:id="6" w:name="_GoBack"/>
      <w:bookmarkEnd w:id="6"/>
    </w:p>
    <w:p w:rsidR="00E37DAC" w:rsidRPr="0091412E" w:rsidRDefault="00F61757" w:rsidP="00BF435E">
      <w:pPr>
        <w:spacing w:line="400" w:lineRule="exact"/>
        <w:rPr>
          <w:rFonts w:cs="Arial"/>
          <w:bCs/>
          <w:sz w:val="28"/>
          <w:szCs w:val="28"/>
          <w:lang w:val="en-US"/>
        </w:rPr>
      </w:pPr>
      <w:r w:rsidRPr="0091412E">
        <w:rPr>
          <w:rFonts w:cs="Arial"/>
          <w:b/>
          <w:bCs/>
          <w:sz w:val="28"/>
          <w:szCs w:val="28"/>
          <w:lang w:val="en-US"/>
        </w:rPr>
        <w:t>New UG 750W underwater pelleti</w:t>
      </w:r>
      <w:r w:rsidR="00BF435E">
        <w:rPr>
          <w:rFonts w:cs="Arial"/>
          <w:b/>
          <w:bCs/>
          <w:sz w:val="28"/>
          <w:szCs w:val="28"/>
          <w:lang w:val="en-US"/>
        </w:rPr>
        <w:t>z</w:t>
      </w:r>
      <w:r w:rsidRPr="0091412E">
        <w:rPr>
          <w:rFonts w:cs="Arial"/>
          <w:b/>
          <w:bCs/>
          <w:sz w:val="28"/>
          <w:szCs w:val="28"/>
          <w:lang w:val="en-US"/>
        </w:rPr>
        <w:t>er offers increased wear protection in medium capacity segment</w:t>
      </w:r>
    </w:p>
    <w:p w:rsidR="00E37DAC" w:rsidRPr="0091412E" w:rsidRDefault="008D3F70" w:rsidP="00E37DAC">
      <w:pPr>
        <w:rPr>
          <w:lang w:val="en-US"/>
        </w:rPr>
      </w:pPr>
    </w:p>
    <w:p w:rsidR="00E37DAC" w:rsidRPr="0091412E" w:rsidRDefault="00F61757" w:rsidP="006A3DB7">
      <w:pPr>
        <w:spacing w:after="240" w:line="340" w:lineRule="exact"/>
        <w:rPr>
          <w:lang w:val="en-US"/>
        </w:rPr>
      </w:pPr>
      <w:r w:rsidRPr="0091412E">
        <w:rPr>
          <w:i/>
          <w:iCs/>
          <w:lang w:val="en-US"/>
        </w:rPr>
        <w:t xml:space="preserve">Stuttgart, </w:t>
      </w:r>
      <w:r w:rsidR="006A3DB7">
        <w:rPr>
          <w:i/>
          <w:iCs/>
          <w:lang w:val="en-US"/>
        </w:rPr>
        <w:t>November</w:t>
      </w:r>
      <w:r w:rsidRPr="0091412E">
        <w:rPr>
          <w:i/>
          <w:iCs/>
          <w:lang w:val="en-US"/>
        </w:rPr>
        <w:t xml:space="preserve"> 2016 –</w:t>
      </w:r>
      <w:r w:rsidRPr="0091412E">
        <w:rPr>
          <w:lang w:val="en-US"/>
        </w:rPr>
        <w:t xml:space="preserve"> At K 2016, Coperion </w:t>
      </w:r>
      <w:r w:rsidR="006A3DB7">
        <w:rPr>
          <w:lang w:val="en-US"/>
        </w:rPr>
        <w:t xml:space="preserve">introduced </w:t>
      </w:r>
      <w:r w:rsidRPr="0091412E">
        <w:rPr>
          <w:lang w:val="en-US"/>
        </w:rPr>
        <w:t>the</w:t>
      </w:r>
      <w:r w:rsidR="00011DBB">
        <w:rPr>
          <w:lang w:val="en-US"/>
        </w:rPr>
        <w:t xml:space="preserve"> die plate of the new</w:t>
      </w:r>
      <w:r w:rsidRPr="0091412E">
        <w:rPr>
          <w:lang w:val="en-US"/>
        </w:rPr>
        <w:t xml:space="preserve"> UG 750W underwater pelleti</w:t>
      </w:r>
      <w:r w:rsidR="0051433F">
        <w:rPr>
          <w:lang w:val="en-US"/>
        </w:rPr>
        <w:t>z</w:t>
      </w:r>
      <w:r w:rsidR="006A3DB7">
        <w:rPr>
          <w:lang w:val="en-US"/>
        </w:rPr>
        <w:t>er</w:t>
      </w:r>
      <w:r w:rsidRPr="0091412E">
        <w:rPr>
          <w:lang w:val="en-US"/>
        </w:rPr>
        <w:t xml:space="preserve">. Designed for producing </w:t>
      </w:r>
      <w:proofErr w:type="spellStart"/>
      <w:r w:rsidRPr="0091412E">
        <w:rPr>
          <w:lang w:val="en-US"/>
        </w:rPr>
        <w:t>polyolefins</w:t>
      </w:r>
      <w:proofErr w:type="spellEnd"/>
      <w:r w:rsidRPr="0091412E">
        <w:rPr>
          <w:lang w:val="en-US"/>
        </w:rPr>
        <w:t xml:space="preserve"> and capable of achieving throughputs of 60 to 70 t/h, the new pelleti</w:t>
      </w:r>
      <w:r w:rsidR="001576DE" w:rsidRPr="0091412E">
        <w:rPr>
          <w:lang w:val="en-US"/>
        </w:rPr>
        <w:t>z</w:t>
      </w:r>
      <w:r w:rsidRPr="0091412E">
        <w:rPr>
          <w:lang w:val="en-US"/>
        </w:rPr>
        <w:t>er covers the medium capacity range. The pelleti</w:t>
      </w:r>
      <w:r w:rsidR="001576DE" w:rsidRPr="0091412E">
        <w:rPr>
          <w:lang w:val="en-US"/>
        </w:rPr>
        <w:t>z</w:t>
      </w:r>
      <w:r w:rsidRPr="0091412E">
        <w:rPr>
          <w:lang w:val="en-US"/>
        </w:rPr>
        <w:t>er's large die plate will be manufactured</w:t>
      </w:r>
      <w:r w:rsidR="00E37565" w:rsidRPr="0091412E">
        <w:rPr>
          <w:lang w:val="en-US"/>
        </w:rPr>
        <w:t xml:space="preserve"> </w:t>
      </w:r>
      <w:r w:rsidRPr="0091412E">
        <w:rPr>
          <w:lang w:val="en-US"/>
        </w:rPr>
        <w:t>from a new</w:t>
      </w:r>
      <w:r w:rsidR="00E37565" w:rsidRPr="0091412E">
        <w:rPr>
          <w:lang w:val="en-US"/>
        </w:rPr>
        <w:t>ly developed</w:t>
      </w:r>
      <w:r w:rsidRPr="0091412E">
        <w:rPr>
          <w:lang w:val="en-US"/>
        </w:rPr>
        <w:t xml:space="preserve"> </w:t>
      </w:r>
      <w:r w:rsidR="003C5C76" w:rsidRPr="0091412E">
        <w:rPr>
          <w:lang w:val="en-US"/>
        </w:rPr>
        <w:t>material</w:t>
      </w:r>
      <w:r w:rsidRPr="0091412E">
        <w:rPr>
          <w:lang w:val="en-US"/>
        </w:rPr>
        <w:t xml:space="preserve"> which is highly resistant to both abrasion and corrosion and</w:t>
      </w:r>
      <w:r w:rsidR="00E47F8C" w:rsidRPr="0091412E">
        <w:rPr>
          <w:lang w:val="en-US"/>
        </w:rPr>
        <w:t xml:space="preserve"> can</w:t>
      </w:r>
      <w:r w:rsidRPr="0091412E">
        <w:rPr>
          <w:lang w:val="en-US"/>
        </w:rPr>
        <w:t xml:space="preserve"> </w:t>
      </w:r>
      <w:r w:rsidR="003C5C76" w:rsidRPr="0091412E">
        <w:rPr>
          <w:lang w:val="en-US"/>
        </w:rPr>
        <w:t xml:space="preserve">double </w:t>
      </w:r>
      <w:r w:rsidRPr="0091412E">
        <w:rPr>
          <w:lang w:val="en-US"/>
        </w:rPr>
        <w:t xml:space="preserve">service life. </w:t>
      </w:r>
    </w:p>
    <w:p w:rsidR="00E37DAC" w:rsidRPr="0091412E" w:rsidRDefault="00F61757" w:rsidP="00C53622">
      <w:pPr>
        <w:spacing w:after="240" w:line="340" w:lineRule="exact"/>
        <w:rPr>
          <w:lang w:val="en-US"/>
        </w:rPr>
      </w:pPr>
      <w:r w:rsidRPr="0091412E">
        <w:rPr>
          <w:lang w:val="en-US"/>
        </w:rPr>
        <w:t>The new UG 750W pelleti</w:t>
      </w:r>
      <w:r w:rsidR="001576DE" w:rsidRPr="0091412E">
        <w:rPr>
          <w:lang w:val="en-US"/>
        </w:rPr>
        <w:t>z</w:t>
      </w:r>
      <w:r w:rsidRPr="0091412E">
        <w:rPr>
          <w:lang w:val="en-US"/>
        </w:rPr>
        <w:t>er is an economically attractive solution which bridges the existing gap in capacity between the UG750</w:t>
      </w:r>
      <w:r w:rsidR="00E37565" w:rsidRPr="0091412E">
        <w:rPr>
          <w:lang w:val="en-US"/>
        </w:rPr>
        <w:t xml:space="preserve"> </w:t>
      </w:r>
      <w:r w:rsidRPr="0091412E">
        <w:rPr>
          <w:lang w:val="en-US"/>
        </w:rPr>
        <w:t>with its maximum throughput of 55 t/h</w:t>
      </w:r>
      <w:r w:rsidR="00E37565" w:rsidRPr="0091412E">
        <w:rPr>
          <w:lang w:val="en-US"/>
        </w:rPr>
        <w:t>, which is very widely used in PE applications,</w:t>
      </w:r>
      <w:r w:rsidR="00C53622">
        <w:rPr>
          <w:lang w:val="en-US"/>
        </w:rPr>
        <w:t xml:space="preserve"> and the </w:t>
      </w:r>
      <w:r w:rsidRPr="0091412E">
        <w:rPr>
          <w:lang w:val="en-US"/>
        </w:rPr>
        <w:t>much larger UG1000 for throughputs of up to 82 t/h. Based on the UG750, the new pelleti</w:t>
      </w:r>
      <w:r w:rsidR="001576DE" w:rsidRPr="0091412E">
        <w:rPr>
          <w:lang w:val="en-US"/>
        </w:rPr>
        <w:t>z</w:t>
      </w:r>
      <w:r w:rsidRPr="0091412E">
        <w:rPr>
          <w:lang w:val="en-US"/>
        </w:rPr>
        <w:t>er is equipped with the extended cutting surface from the UG1000. T</w:t>
      </w:r>
      <w:r w:rsidR="00C53622">
        <w:rPr>
          <w:lang w:val="en-US"/>
        </w:rPr>
        <w:t>hus, t</w:t>
      </w:r>
      <w:r w:rsidRPr="0091412E">
        <w:rPr>
          <w:lang w:val="en-US"/>
        </w:rPr>
        <w:t>he system makes use of components which have proven themselves over many years both for the die plate/blade system (UG1000) and for the mechanical components blade shaft bearing, pelleti</w:t>
      </w:r>
      <w:r w:rsidR="001576DE" w:rsidRPr="0091412E">
        <w:rPr>
          <w:lang w:val="en-US"/>
        </w:rPr>
        <w:t>z</w:t>
      </w:r>
      <w:r w:rsidRPr="0091412E">
        <w:rPr>
          <w:lang w:val="en-US"/>
        </w:rPr>
        <w:t>er hood and drive train (UG750). Due to the wider cutting circle and an optimi</w:t>
      </w:r>
      <w:r w:rsidR="001576DE" w:rsidRPr="0091412E">
        <w:rPr>
          <w:lang w:val="en-US"/>
        </w:rPr>
        <w:t>z</w:t>
      </w:r>
      <w:r w:rsidRPr="0091412E">
        <w:rPr>
          <w:lang w:val="en-US"/>
        </w:rPr>
        <w:t>ed arrangement of the die holes, it has been possible to increase the number of holes in comparison with the UG750 by just about 27% to over 5700 and so achieve the desired increased throughput.</w:t>
      </w:r>
    </w:p>
    <w:p w:rsidR="00E37DAC" w:rsidRPr="0091412E" w:rsidRDefault="00F61757" w:rsidP="003936B8">
      <w:pPr>
        <w:spacing w:after="240" w:line="340" w:lineRule="exact"/>
        <w:rPr>
          <w:lang w:val="en-US"/>
        </w:rPr>
      </w:pPr>
      <w:r w:rsidRPr="0091412E">
        <w:rPr>
          <w:lang w:val="en-US"/>
        </w:rPr>
        <w:t xml:space="preserve">Because it makes use of products from </w:t>
      </w:r>
      <w:proofErr w:type="spellStart"/>
      <w:r w:rsidRPr="0091412E">
        <w:rPr>
          <w:lang w:val="en-US"/>
        </w:rPr>
        <w:t>Coperion's</w:t>
      </w:r>
      <w:proofErr w:type="spellEnd"/>
      <w:r w:rsidRPr="0091412E">
        <w:rPr>
          <w:lang w:val="en-US"/>
        </w:rPr>
        <w:t xml:space="preserve"> existing range, the UG 750W offers those users who already have a UG750 pelleti</w:t>
      </w:r>
      <w:r w:rsidR="003936B8" w:rsidRPr="0091412E">
        <w:rPr>
          <w:lang w:val="en-US"/>
        </w:rPr>
        <w:t>z</w:t>
      </w:r>
      <w:r w:rsidRPr="0091412E">
        <w:rPr>
          <w:lang w:val="en-US"/>
        </w:rPr>
        <w:t>er the option of achieving a distinct increase in pelleti</w:t>
      </w:r>
      <w:r w:rsidR="003936B8" w:rsidRPr="0091412E">
        <w:rPr>
          <w:lang w:val="en-US"/>
        </w:rPr>
        <w:t>z</w:t>
      </w:r>
      <w:r w:rsidRPr="0091412E">
        <w:rPr>
          <w:lang w:val="en-US"/>
        </w:rPr>
        <w:t xml:space="preserve">er throughput. All that needs to be done is to replace a </w:t>
      </w:r>
      <w:r w:rsidR="00E37565" w:rsidRPr="0091412E">
        <w:rPr>
          <w:lang w:val="en-US"/>
        </w:rPr>
        <w:t>small number of</w:t>
      </w:r>
      <w:r w:rsidRPr="0091412E">
        <w:rPr>
          <w:lang w:val="en-US"/>
        </w:rPr>
        <w:t xml:space="preserve"> components, so making such an upgrade very manageable both technically and financially.</w:t>
      </w:r>
    </w:p>
    <w:p w:rsidR="0091412E" w:rsidRPr="0091412E" w:rsidRDefault="00E37565" w:rsidP="00C53622">
      <w:pPr>
        <w:spacing w:after="240" w:line="340" w:lineRule="exact"/>
        <w:rPr>
          <w:lang w:val="en-US"/>
        </w:rPr>
      </w:pPr>
      <w:r w:rsidRPr="0091412E">
        <w:rPr>
          <w:lang w:val="en-US"/>
        </w:rPr>
        <w:t xml:space="preserve">The </w:t>
      </w:r>
      <w:r w:rsidR="00F61757" w:rsidRPr="0091412E">
        <w:rPr>
          <w:lang w:val="en-US"/>
        </w:rPr>
        <w:t xml:space="preserve">UG 750W's large die plate will be produced from </w:t>
      </w:r>
      <w:proofErr w:type="spellStart"/>
      <w:r w:rsidR="00F61757" w:rsidRPr="0091412E">
        <w:rPr>
          <w:lang w:val="en-US"/>
        </w:rPr>
        <w:t>NikroDur</w:t>
      </w:r>
      <w:proofErr w:type="spellEnd"/>
      <w:r w:rsidR="00F61757" w:rsidRPr="0091412E">
        <w:rPr>
          <w:lang w:val="en-US"/>
        </w:rPr>
        <w:t xml:space="preserve">, a wear protection material </w:t>
      </w:r>
      <w:r w:rsidRPr="0091412E">
        <w:rPr>
          <w:lang w:val="en-US"/>
        </w:rPr>
        <w:t xml:space="preserve">which Coperion </w:t>
      </w:r>
      <w:r w:rsidR="00F61757" w:rsidRPr="0091412E">
        <w:rPr>
          <w:lang w:val="en-US"/>
        </w:rPr>
        <w:t xml:space="preserve">has jointly developed with DEW </w:t>
      </w:r>
      <w:r w:rsidRPr="0091412E">
        <w:rPr>
          <w:lang w:val="en-US"/>
        </w:rPr>
        <w:t xml:space="preserve">Deutsche </w:t>
      </w:r>
      <w:proofErr w:type="spellStart"/>
      <w:r w:rsidR="00F61757" w:rsidRPr="0091412E">
        <w:rPr>
          <w:lang w:val="en-US"/>
        </w:rPr>
        <w:t>Edelstahlwerke</w:t>
      </w:r>
      <w:proofErr w:type="spellEnd"/>
      <w:r w:rsidR="00F61757" w:rsidRPr="0091412E">
        <w:rPr>
          <w:lang w:val="en-US"/>
        </w:rPr>
        <w:t xml:space="preserve"> GmbH. In comparison with conventional </w:t>
      </w:r>
      <w:proofErr w:type="spellStart"/>
      <w:r w:rsidR="00F61757" w:rsidRPr="0091412E">
        <w:rPr>
          <w:lang w:val="en-US"/>
        </w:rPr>
        <w:t>ferro-titanite</w:t>
      </w:r>
      <w:proofErr w:type="spellEnd"/>
      <w:r w:rsidR="00F61757" w:rsidRPr="0091412E">
        <w:rPr>
          <w:lang w:val="en-US"/>
        </w:rPr>
        <w:t xml:space="preserve">, this metal matrix composite produced by powder metallurgy has at least 50% higher wear resistance combined with more than one third higher </w:t>
      </w:r>
      <w:r w:rsidR="00F61757" w:rsidRPr="0091412E">
        <w:rPr>
          <w:lang w:val="en-US"/>
        </w:rPr>
        <w:lastRenderedPageBreak/>
        <w:t>corrosion resistance. The material's one fifth lo</w:t>
      </w:r>
      <w:r w:rsidR="00C53622">
        <w:rPr>
          <w:lang w:val="en-US"/>
        </w:rPr>
        <w:t>wer thermal conductivity optimiz</w:t>
      </w:r>
      <w:r w:rsidR="00F61757" w:rsidRPr="0091412E">
        <w:rPr>
          <w:lang w:val="en-US"/>
        </w:rPr>
        <w:t xml:space="preserve">es plate temperature management and the </w:t>
      </w:r>
      <w:proofErr w:type="spellStart"/>
      <w:r w:rsidR="00F61757" w:rsidRPr="0091412E">
        <w:rPr>
          <w:lang w:val="en-US"/>
        </w:rPr>
        <w:t>cuttability</w:t>
      </w:r>
      <w:proofErr w:type="spellEnd"/>
      <w:r w:rsidR="00F61757" w:rsidRPr="0091412E">
        <w:rPr>
          <w:lang w:val="en-US"/>
        </w:rPr>
        <w:t xml:space="preserve"> of even low viscosity melts. In addition, </w:t>
      </w:r>
      <w:proofErr w:type="spellStart"/>
      <w:r w:rsidR="00F61757" w:rsidRPr="0091412E">
        <w:rPr>
          <w:lang w:val="en-US"/>
        </w:rPr>
        <w:t>NikroDur's</w:t>
      </w:r>
      <w:proofErr w:type="spellEnd"/>
      <w:r w:rsidR="00F61757" w:rsidRPr="0091412E">
        <w:rPr>
          <w:lang w:val="en-US"/>
        </w:rPr>
        <w:t xml:space="preserve"> thermal expansion properties, which match those of the base material, permit an optimi</w:t>
      </w:r>
      <w:r w:rsidR="00C53622">
        <w:rPr>
          <w:lang w:val="en-US"/>
        </w:rPr>
        <w:t>z</w:t>
      </w:r>
      <w:r w:rsidR="00F61757" w:rsidRPr="0091412E">
        <w:rPr>
          <w:lang w:val="en-US"/>
        </w:rPr>
        <w:t>ed arrangement of the individual wear protection segments. In pilot applications, using this new material has doubled service life in comparison with the previous state of the art.</w:t>
      </w:r>
    </w:p>
    <w:p w:rsidR="0091412E" w:rsidRPr="0091412E" w:rsidRDefault="0091412E" w:rsidP="0091412E">
      <w:pPr>
        <w:spacing w:after="240" w:line="340" w:lineRule="exact"/>
        <w:rPr>
          <w:lang w:val="en-US"/>
        </w:rPr>
      </w:pPr>
    </w:p>
    <w:p w:rsidR="0091412E" w:rsidRPr="0091412E" w:rsidRDefault="0091412E" w:rsidP="0091412E">
      <w:pPr>
        <w:tabs>
          <w:tab w:val="left" w:pos="90"/>
        </w:tabs>
        <w:snapToGrid w:val="0"/>
        <w:ind w:left="-74"/>
        <w:rPr>
          <w:rFonts w:cs="Arial"/>
          <w:sz w:val="20"/>
          <w:lang w:val="en-US"/>
        </w:rPr>
      </w:pPr>
      <w:r w:rsidRPr="0091412E">
        <w:rPr>
          <w:rFonts w:cs="Arial"/>
          <w:sz w:val="20"/>
          <w:lang w:val="en-US"/>
        </w:rPr>
        <w:t>Coperion (</w:t>
      </w:r>
      <w:hyperlink r:id="rId9" w:history="1">
        <w:r w:rsidRPr="0091412E">
          <w:rPr>
            <w:rStyle w:val="Hyperlink"/>
            <w:rFonts w:cs="Arial"/>
            <w:sz w:val="20"/>
            <w:lang w:val="en-US"/>
          </w:rPr>
          <w:t>www.coperion.com</w:t>
        </w:r>
      </w:hyperlink>
      <w:r w:rsidRPr="0091412E">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E37DAC" w:rsidRPr="0091412E" w:rsidRDefault="008D3F70" w:rsidP="00E37DAC">
      <w:pPr>
        <w:spacing w:after="240" w:line="340" w:lineRule="exact"/>
        <w:rPr>
          <w:lang w:val="en-US"/>
        </w:rPr>
      </w:pPr>
    </w:p>
    <w:p w:rsidR="0091412E" w:rsidRPr="0091412E" w:rsidRDefault="0091412E" w:rsidP="00E37DAC">
      <w:pPr>
        <w:spacing w:after="240" w:line="340" w:lineRule="exact"/>
        <w:rPr>
          <w:lang w:val="en-US"/>
        </w:rPr>
      </w:pPr>
    </w:p>
    <w:p w:rsidR="00E37DAC" w:rsidRPr="0091412E" w:rsidRDefault="00F61757" w:rsidP="00E37DAC">
      <w:pPr>
        <w:pStyle w:val="Internet"/>
        <w:pBdr>
          <w:bottom w:val="single" w:sz="8" w:space="0" w:color="00000A"/>
        </w:pBdr>
        <w:rPr>
          <w:sz w:val="6"/>
          <w:lang w:val="en-US"/>
        </w:rPr>
      </w:pPr>
      <w:r w:rsidRPr="0091412E">
        <w:rPr>
          <w:lang w:val="en-US"/>
        </w:rPr>
        <w:t xml:space="preserve">Dear colleagues, </w:t>
      </w:r>
      <w:r w:rsidRPr="0091412E">
        <w:rPr>
          <w:lang w:val="en-US"/>
        </w:rPr>
        <w:br/>
        <w:t xml:space="preserve">You can download this </w:t>
      </w:r>
      <w:r w:rsidRPr="0091412E">
        <w:rPr>
          <w:u w:val="single"/>
          <w:lang w:val="en-US"/>
        </w:rPr>
        <w:t>press release in German and English</w:t>
      </w:r>
      <w:r w:rsidRPr="0091412E">
        <w:rPr>
          <w:lang w:val="en-US"/>
        </w:rPr>
        <w:t xml:space="preserve"> and </w:t>
      </w:r>
      <w:r w:rsidRPr="0091412E">
        <w:rPr>
          <w:u w:val="single"/>
          <w:lang w:val="en-US"/>
        </w:rPr>
        <w:t xml:space="preserve">the </w:t>
      </w:r>
      <w:proofErr w:type="spellStart"/>
      <w:r w:rsidRPr="0091412E">
        <w:rPr>
          <w:u w:val="single"/>
          <w:lang w:val="en-US"/>
        </w:rPr>
        <w:t>colour</w:t>
      </w:r>
      <w:proofErr w:type="spellEnd"/>
      <w:r w:rsidRPr="0091412E">
        <w:rPr>
          <w:u w:val="single"/>
          <w:lang w:val="en-US"/>
        </w:rPr>
        <w:t xml:space="preserve"> photos in printable quality</w:t>
      </w:r>
      <w:r w:rsidRPr="0091412E">
        <w:rPr>
          <w:lang w:val="en-US"/>
        </w:rPr>
        <w:t xml:space="preserve"> from the Internet at http://www.coperion.com/en/news/newsroo</w:t>
      </w:r>
      <w:bookmarkStart w:id="7" w:name="OLE_LINK1"/>
      <w:bookmarkEnd w:id="7"/>
      <w:r w:rsidR="00E37565" w:rsidRPr="0091412E">
        <w:rPr>
          <w:lang w:val="en-US"/>
        </w:rPr>
        <w:t>m</w:t>
      </w:r>
    </w:p>
    <w:p w:rsidR="00E37DAC" w:rsidRPr="0091412E" w:rsidRDefault="00F61757" w:rsidP="00E37DAC">
      <w:pPr>
        <w:overflowPunct/>
        <w:autoSpaceDE/>
        <w:autoSpaceDN/>
        <w:adjustRightInd/>
        <w:spacing w:before="360" w:line="360" w:lineRule="auto"/>
        <w:textAlignment w:val="auto"/>
        <w:rPr>
          <w:lang w:val="en-US"/>
        </w:rPr>
      </w:pPr>
      <w:r w:rsidRPr="0091412E">
        <w:rPr>
          <w:u w:val="single"/>
          <w:lang w:val="en-US"/>
        </w:rPr>
        <w:t>Editorial contact and voucher copies:</w:t>
      </w:r>
      <w:r w:rsidRPr="0091412E">
        <w:rPr>
          <w:lang w:val="en-US"/>
        </w:rPr>
        <w:t xml:space="preserve"> </w:t>
      </w:r>
    </w:p>
    <w:p w:rsidR="00E37DAC" w:rsidRPr="0051433F" w:rsidRDefault="00F61757" w:rsidP="00E37DAC">
      <w:pPr>
        <w:pStyle w:val="Konsens"/>
        <w:spacing w:before="120"/>
        <w:rPr>
          <w:szCs w:val="22"/>
        </w:rPr>
      </w:pPr>
      <w:r w:rsidRPr="0091412E">
        <w:rPr>
          <w:szCs w:val="22"/>
          <w:lang w:val="en-US"/>
        </w:rPr>
        <w:t xml:space="preserve">Dr. Jörg Wolters,  KONSENS Public Relations GmbH &amp; Co. </w:t>
      </w:r>
      <w:r w:rsidRPr="0051433F">
        <w:rPr>
          <w:szCs w:val="22"/>
        </w:rPr>
        <w:t>KG,</w:t>
      </w:r>
      <w:r w:rsidRPr="0051433F">
        <w:rPr>
          <w:szCs w:val="22"/>
        </w:rPr>
        <w:br/>
        <w:t>Hans-</w:t>
      </w:r>
      <w:proofErr w:type="spellStart"/>
      <w:r w:rsidRPr="0051433F">
        <w:rPr>
          <w:szCs w:val="22"/>
        </w:rPr>
        <w:t>Kudlich</w:t>
      </w:r>
      <w:proofErr w:type="spellEnd"/>
      <w:r w:rsidRPr="0051433F">
        <w:rPr>
          <w:szCs w:val="22"/>
        </w:rPr>
        <w:t>-Straße 25,  D-64823 Groß-Umstadt</w:t>
      </w:r>
      <w:r w:rsidRPr="0051433F">
        <w:rPr>
          <w:szCs w:val="22"/>
        </w:rPr>
        <w:br/>
        <w:t>Tel.:+49 (0)60 78/93 63-0,  Fax: +49 (0)60 78/93 63-20</w:t>
      </w:r>
      <w:r w:rsidRPr="0051433F">
        <w:rPr>
          <w:szCs w:val="22"/>
        </w:rPr>
        <w:br/>
        <w:t xml:space="preserve">Email:  mail@konsens.de,  Internet:  </w:t>
      </w:r>
      <w:hyperlink r:id="rId10" w:history="1">
        <w:r w:rsidRPr="0051433F">
          <w:rPr>
            <w:rStyle w:val="Hyperlink"/>
            <w:szCs w:val="22"/>
          </w:rPr>
          <w:t>www.konsens.de</w:t>
        </w:r>
      </w:hyperlink>
    </w:p>
    <w:p w:rsidR="00E37DAC" w:rsidRPr="0051433F" w:rsidRDefault="008D3F70" w:rsidP="00E37DAC">
      <w:pPr>
        <w:pStyle w:val="bild"/>
        <w:rPr>
          <w:lang w:eastAsia="ar-SA"/>
        </w:rPr>
      </w:pPr>
    </w:p>
    <w:p w:rsidR="008F38CD" w:rsidRPr="008F38CD" w:rsidRDefault="008F38CD" w:rsidP="00C53622">
      <w:pPr>
        <w:pStyle w:val="bild"/>
        <w:rPr>
          <w:iCs/>
        </w:rPr>
      </w:pPr>
    </w:p>
    <w:p w:rsidR="00E37DAC" w:rsidRPr="0091412E" w:rsidRDefault="00F61757" w:rsidP="00C53622">
      <w:pPr>
        <w:pStyle w:val="bild"/>
        <w:rPr>
          <w:i w:val="0"/>
          <w:lang w:val="en-US"/>
        </w:rPr>
      </w:pPr>
      <w:r w:rsidRPr="0091412E">
        <w:rPr>
          <w:iCs/>
          <w:lang w:val="en-US"/>
        </w:rPr>
        <w:t xml:space="preserve">Having throughput, depending on material, of 60 to 70 t/h, the </w:t>
      </w:r>
      <w:r w:rsidRPr="0091412E">
        <w:rPr>
          <w:i w:val="0"/>
          <w:lang w:val="en-US"/>
        </w:rPr>
        <w:t xml:space="preserve">new </w:t>
      </w:r>
      <w:r w:rsidRPr="0091412E">
        <w:rPr>
          <w:iCs/>
          <w:lang w:val="en-US"/>
        </w:rPr>
        <w:t>UG 750W underwater pelleti</w:t>
      </w:r>
      <w:r w:rsidR="00C53622">
        <w:rPr>
          <w:iCs/>
          <w:lang w:val="en-US"/>
        </w:rPr>
        <w:t>z</w:t>
      </w:r>
      <w:r w:rsidRPr="0091412E">
        <w:rPr>
          <w:iCs/>
          <w:lang w:val="en-US"/>
        </w:rPr>
        <w:t>er is an economically attractive solution</w:t>
      </w:r>
      <w:r w:rsidR="00E37565" w:rsidRPr="0091412E">
        <w:rPr>
          <w:iCs/>
          <w:lang w:val="en-US"/>
        </w:rPr>
        <w:t>,</w:t>
      </w:r>
      <w:r w:rsidRPr="0091412E">
        <w:rPr>
          <w:iCs/>
          <w:lang w:val="en-US"/>
        </w:rPr>
        <w:t xml:space="preserve"> bridg</w:t>
      </w:r>
      <w:r w:rsidR="00E37565" w:rsidRPr="0091412E">
        <w:rPr>
          <w:iCs/>
          <w:lang w:val="en-US"/>
        </w:rPr>
        <w:t>ing</w:t>
      </w:r>
      <w:r w:rsidRPr="0091412E">
        <w:rPr>
          <w:iCs/>
          <w:lang w:val="en-US"/>
        </w:rPr>
        <w:t xml:space="preserve"> the existing gap in capacity between the UG750 (55 t/h), which is very widely used in PE applications, and the very much larger UG1000 (82 t/h).</w:t>
      </w:r>
      <w:r w:rsidRPr="0091412E">
        <w:rPr>
          <w:i w:val="0"/>
          <w:lang w:val="en-US"/>
        </w:rPr>
        <w:t xml:space="preserve"> </w:t>
      </w:r>
    </w:p>
    <w:p w:rsidR="00E37DAC" w:rsidRPr="0091412E" w:rsidRDefault="0091412E" w:rsidP="0091412E">
      <w:pPr>
        <w:pStyle w:val="bild"/>
        <w:rPr>
          <w:lang w:val="en-US"/>
        </w:rPr>
      </w:pPr>
      <w:r>
        <w:rPr>
          <w:iCs/>
          <w:lang w:val="en-US"/>
        </w:rPr>
        <w:t>Image</w:t>
      </w:r>
      <w:r w:rsidR="00F61757" w:rsidRPr="0091412E">
        <w:rPr>
          <w:iCs/>
          <w:lang w:val="en-US"/>
        </w:rPr>
        <w:t xml:space="preserve">: Coperion, </w:t>
      </w:r>
      <w:r>
        <w:rPr>
          <w:iCs/>
          <w:lang w:val="en-US"/>
        </w:rPr>
        <w:t>Stuttgart</w:t>
      </w:r>
      <w:r w:rsidR="00F61757" w:rsidRPr="0091412E">
        <w:rPr>
          <w:iCs/>
          <w:lang w:val="en-US"/>
        </w:rPr>
        <w:t>, Germany</w:t>
      </w:r>
    </w:p>
    <w:sectPr w:rsidR="00E37DAC" w:rsidRPr="0091412E"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44" w:rsidRDefault="00762844">
      <w:r>
        <w:separator/>
      </w:r>
    </w:p>
  </w:endnote>
  <w:endnote w:type="continuationSeparator" w:id="0">
    <w:p w:rsidR="00762844" w:rsidRDefault="0076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FD1A68">
      <w:trPr>
        <w:cantSplit/>
      </w:trPr>
      <w:tc>
        <w:tcPr>
          <w:tcW w:w="7428" w:type="dxa"/>
          <w:noWrap/>
          <w:vAlign w:val="bottom"/>
        </w:tcPr>
        <w:p w:rsidR="00336917" w:rsidRPr="00E37DAC" w:rsidRDefault="008D3F70">
          <w:pPr>
            <w:pStyle w:val="Fuzeile"/>
            <w:spacing w:line="200" w:lineRule="exact"/>
            <w:rPr>
              <w:rFonts w:cs="Arial"/>
              <w:noProof/>
              <w:lang w:val="en-US"/>
            </w:rPr>
          </w:pPr>
        </w:p>
      </w:tc>
      <w:tc>
        <w:tcPr>
          <w:tcW w:w="1758" w:type="dxa"/>
          <w:noWrap/>
          <w:vAlign w:val="bottom"/>
        </w:tcPr>
        <w:p w:rsidR="00336917" w:rsidRPr="00E37DAC" w:rsidRDefault="00F61757" w:rsidP="008A3171">
          <w:pPr>
            <w:pStyle w:val="Fuzeile"/>
            <w:spacing w:line="200" w:lineRule="exact"/>
            <w:jc w:val="right"/>
            <w:rPr>
              <w:rFonts w:cs="Arial"/>
              <w:noProof/>
              <w:sz w:val="14"/>
              <w:szCs w:val="14"/>
              <w:lang w:val="en-US"/>
            </w:rPr>
          </w:pPr>
          <w:bookmarkStart w:id="10" w:name="PageName"/>
          <w:bookmarkEnd w:id="10"/>
          <w:r w:rsidRPr="00E37DAC">
            <w:rPr>
              <w:rFonts w:cs="Arial"/>
              <w:noProof/>
              <w:sz w:val="14"/>
              <w:szCs w:val="14"/>
              <w:lang w:val="en-GB"/>
            </w:rPr>
            <w:t xml:space="preserve">Page </w:t>
          </w:r>
          <w:r w:rsidRPr="00E37DAC">
            <w:rPr>
              <w:rFonts w:cs="Arial"/>
              <w:noProof/>
              <w:sz w:val="14"/>
              <w:szCs w:val="14"/>
              <w:lang w:val="en-US"/>
            </w:rPr>
            <w:fldChar w:fldCharType="begin"/>
          </w:r>
          <w:r w:rsidRPr="00E37DAC">
            <w:rPr>
              <w:rFonts w:cs="Arial"/>
              <w:noProof/>
              <w:sz w:val="14"/>
              <w:szCs w:val="14"/>
              <w:lang w:val="en-US"/>
            </w:rPr>
            <w:instrText xml:space="preserve"> PAGE  \* MERGEFORMAT </w:instrText>
          </w:r>
          <w:r w:rsidRPr="00E37DAC">
            <w:rPr>
              <w:rFonts w:cs="Arial"/>
              <w:noProof/>
              <w:sz w:val="14"/>
              <w:szCs w:val="14"/>
              <w:lang w:val="en-US"/>
            </w:rPr>
            <w:fldChar w:fldCharType="separate"/>
          </w:r>
          <w:r w:rsidR="008D3F70">
            <w:rPr>
              <w:rFonts w:cs="Arial"/>
              <w:noProof/>
              <w:sz w:val="14"/>
              <w:szCs w:val="14"/>
              <w:lang w:val="en-US"/>
            </w:rPr>
            <w:t>2</w:t>
          </w:r>
          <w:r w:rsidRPr="00E37DAC">
            <w:rPr>
              <w:rFonts w:cs="Arial"/>
              <w:noProof/>
              <w:sz w:val="14"/>
              <w:szCs w:val="14"/>
              <w:lang w:val="en-US"/>
            </w:rPr>
            <w:fldChar w:fldCharType="end"/>
          </w:r>
          <w:r w:rsidRPr="00E37DAC">
            <w:rPr>
              <w:rFonts w:cs="Arial"/>
              <w:noProof/>
              <w:sz w:val="14"/>
              <w:szCs w:val="14"/>
              <w:lang w:val="en-GB"/>
            </w:rPr>
            <w:t xml:space="preserve"> of  </w:t>
          </w:r>
          <w:r w:rsidRPr="00E37DAC">
            <w:rPr>
              <w:rFonts w:cs="Arial"/>
              <w:noProof/>
              <w:sz w:val="14"/>
              <w:szCs w:val="14"/>
              <w:lang w:val="en-US"/>
            </w:rPr>
            <w:fldChar w:fldCharType="begin"/>
          </w:r>
          <w:r w:rsidRPr="00E37DAC">
            <w:rPr>
              <w:rFonts w:cs="Arial"/>
              <w:noProof/>
              <w:sz w:val="14"/>
              <w:szCs w:val="14"/>
              <w:lang w:val="en-US"/>
            </w:rPr>
            <w:instrText xml:space="preserve"> NUMPAGES </w:instrText>
          </w:r>
          <w:r w:rsidRPr="00E37DAC">
            <w:rPr>
              <w:rFonts w:cs="Arial"/>
              <w:noProof/>
              <w:sz w:val="14"/>
              <w:szCs w:val="14"/>
              <w:lang w:val="en-US"/>
            </w:rPr>
            <w:fldChar w:fldCharType="separate"/>
          </w:r>
          <w:r w:rsidR="008D3F70">
            <w:rPr>
              <w:rFonts w:cs="Arial"/>
              <w:noProof/>
              <w:sz w:val="14"/>
              <w:szCs w:val="14"/>
              <w:lang w:val="en-US"/>
            </w:rPr>
            <w:t>2</w:t>
          </w:r>
          <w:r w:rsidRPr="00E37DAC">
            <w:rPr>
              <w:rFonts w:cs="Arial"/>
              <w:noProof/>
              <w:sz w:val="14"/>
              <w:szCs w:val="14"/>
              <w:lang w:val="en-US"/>
            </w:rPr>
            <w:fldChar w:fldCharType="end"/>
          </w:r>
        </w:p>
      </w:tc>
      <w:tc>
        <w:tcPr>
          <w:tcW w:w="567" w:type="dxa"/>
          <w:vAlign w:val="bottom"/>
        </w:tcPr>
        <w:p w:rsidR="00336917" w:rsidRPr="00E37DAC" w:rsidRDefault="008D3F70">
          <w:pPr>
            <w:pStyle w:val="Fuzeile"/>
            <w:spacing w:line="200" w:lineRule="exact"/>
            <w:rPr>
              <w:rFonts w:cs="Arial"/>
              <w:noProof/>
              <w:sz w:val="14"/>
              <w:szCs w:val="14"/>
              <w:lang w:val="en-US"/>
            </w:rPr>
          </w:pPr>
        </w:p>
      </w:tc>
    </w:tr>
  </w:tbl>
  <w:p w:rsidR="00336917" w:rsidRPr="00E37DAC" w:rsidRDefault="008D3F70">
    <w:pPr>
      <w:pStyle w:val="Fuzeile"/>
      <w:tabs>
        <w:tab w:val="clear" w:pos="9072"/>
      </w:tabs>
      <w:ind w:right="-1"/>
      <w:rPr>
        <w:noProof/>
        <w:sz w:val="14"/>
        <w:szCs w:val="1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FD1A68">
      <w:tc>
        <w:tcPr>
          <w:tcW w:w="7428" w:type="dxa"/>
          <w:tcMar>
            <w:left w:w="0" w:type="dxa"/>
            <w:right w:w="0" w:type="dxa"/>
          </w:tcMar>
          <w:vAlign w:val="bottom"/>
        </w:tcPr>
        <w:p w:rsidR="00336917" w:rsidRPr="00E37DAC" w:rsidRDefault="008D3F70">
          <w:pPr>
            <w:pStyle w:val="Fuzeile"/>
            <w:spacing w:line="200" w:lineRule="exact"/>
            <w:rPr>
              <w:rFonts w:cs="Arial"/>
              <w:noProof/>
              <w:sz w:val="14"/>
              <w:szCs w:val="14"/>
              <w:lang w:val="en-US"/>
            </w:rPr>
          </w:pPr>
          <w:bookmarkStart w:id="14" w:name="GeneralPartnerLinks"/>
          <w:bookmarkEnd w:id="14"/>
        </w:p>
      </w:tc>
      <w:tc>
        <w:tcPr>
          <w:tcW w:w="2835" w:type="dxa"/>
          <w:tcMar>
            <w:left w:w="0" w:type="dxa"/>
            <w:right w:w="0" w:type="dxa"/>
          </w:tcMar>
        </w:tcPr>
        <w:p w:rsidR="00336917" w:rsidRPr="00E37DAC" w:rsidRDefault="008D3F70">
          <w:pPr>
            <w:rPr>
              <w:noProof/>
              <w:sz w:val="14"/>
              <w:lang w:val="en-US"/>
            </w:rPr>
          </w:pPr>
          <w:bookmarkStart w:id="15" w:name="GeneralPartnerRechts"/>
          <w:bookmarkEnd w:id="15"/>
        </w:p>
      </w:tc>
    </w:tr>
  </w:tbl>
  <w:p w:rsidR="00336917" w:rsidRPr="00E37DAC" w:rsidRDefault="008D3F70">
    <w:pPr>
      <w:pStyle w:val="Fuzeile"/>
      <w:rPr>
        <w:noProof/>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44" w:rsidRDefault="00762844">
      <w:r>
        <w:separator/>
      </w:r>
    </w:p>
  </w:footnote>
  <w:footnote w:type="continuationSeparator" w:id="0">
    <w:p w:rsidR="00762844" w:rsidRDefault="00762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FD1A68" w:rsidTr="00E74585">
      <w:trPr>
        <w:trHeight w:hRule="exact" w:val="794"/>
      </w:trPr>
      <w:tc>
        <w:tcPr>
          <w:tcW w:w="7328" w:type="dxa"/>
          <w:noWrap/>
          <w:vAlign w:val="bottom"/>
        </w:tcPr>
        <w:p w:rsidR="00336917" w:rsidRPr="00E37DAC" w:rsidRDefault="00F61757">
          <w:pPr>
            <w:pStyle w:val="Kopfzeile"/>
            <w:widowControl w:val="0"/>
            <w:rPr>
              <w:rFonts w:cs="Arial"/>
              <w:noProof/>
              <w:szCs w:val="22"/>
              <w:lang w:val="en-US"/>
            </w:rPr>
          </w:pPr>
          <w:r w:rsidRPr="00E37DAC">
            <w:rPr>
              <w:rFonts w:cs="Arial"/>
              <w:noProof/>
              <w:sz w:val="16"/>
              <w:szCs w:val="16"/>
              <w:lang w:eastAsia="zh-CN"/>
            </w:rPr>
            <w:drawing>
              <wp:inline distT="0" distB="0" distL="0" distR="0" wp14:anchorId="2EDAECF4" wp14:editId="1FC129C7">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5025" cy="440055"/>
                        </a:xfrm>
                        <a:prstGeom prst="rect">
                          <a:avLst/>
                        </a:prstGeom>
                        <a:noFill/>
                        <a:ln>
                          <a:noFill/>
                        </a:ln>
                      </pic:spPr>
                    </pic:pic>
                  </a:graphicData>
                </a:graphic>
              </wp:inline>
            </w:drawing>
          </w:r>
        </w:p>
      </w:tc>
      <w:tc>
        <w:tcPr>
          <w:tcW w:w="3003" w:type="dxa"/>
          <w:noWrap/>
          <w:tcMar>
            <w:left w:w="17" w:type="dxa"/>
          </w:tcMar>
          <w:vAlign w:val="bottom"/>
        </w:tcPr>
        <w:p w:rsidR="00336917" w:rsidRPr="00E37DAC" w:rsidRDefault="00F61757">
          <w:pPr>
            <w:pStyle w:val="Kopfzeile"/>
            <w:tabs>
              <w:tab w:val="left" w:pos="5273"/>
              <w:tab w:val="left" w:pos="6480"/>
            </w:tabs>
            <w:rPr>
              <w:noProof/>
              <w:szCs w:val="22"/>
              <w:lang w:val="en-US"/>
            </w:rPr>
          </w:pPr>
          <w:r w:rsidRPr="00E37DAC">
            <w:rPr>
              <w:noProof/>
              <w:sz w:val="16"/>
              <w:szCs w:val="16"/>
              <w:lang w:eastAsia="zh-CN"/>
            </w:rPr>
            <w:drawing>
              <wp:inline distT="0" distB="0" distL="0" distR="0" wp14:anchorId="506C88AA" wp14:editId="6EC3C5A2">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94130" cy="440055"/>
                        </a:xfrm>
                        <a:prstGeom prst="rect">
                          <a:avLst/>
                        </a:prstGeom>
                        <a:noFill/>
                        <a:ln>
                          <a:noFill/>
                        </a:ln>
                      </pic:spPr>
                    </pic:pic>
                  </a:graphicData>
                </a:graphic>
              </wp:inline>
            </w:drawing>
          </w:r>
        </w:p>
      </w:tc>
    </w:tr>
  </w:tbl>
  <w:p w:rsidR="00336917" w:rsidRDefault="008D3F70">
    <w:pPr>
      <w:pStyle w:val="Kopfzeile"/>
      <w:rPr>
        <w:rStyle w:val="Seitenzahl"/>
        <w:noProof/>
        <w:lang w:val="en-US"/>
      </w:rPr>
    </w:pPr>
    <w:bookmarkStart w:id="8" w:name="HeaderPage2Date"/>
    <w:bookmarkStart w:id="9" w:name="Nummer"/>
    <w:bookmarkEnd w:id="8"/>
    <w:bookmarkEnd w:id="9"/>
  </w:p>
  <w:p w:rsidR="00D3781A" w:rsidRDefault="00D3781A">
    <w:pPr>
      <w:pStyle w:val="Kopfzeile"/>
      <w:rPr>
        <w:rStyle w:val="Seitenzahl"/>
        <w:noProof/>
        <w:lang w:val="en-US"/>
      </w:rPr>
    </w:pPr>
  </w:p>
  <w:p w:rsidR="00D3781A" w:rsidRDefault="006A3DB7">
    <w:pPr>
      <w:pStyle w:val="Kopfzeile"/>
      <w:rPr>
        <w:rStyle w:val="Seitenzahl"/>
        <w:noProof/>
        <w:lang w:val="en-US"/>
      </w:rPr>
    </w:pPr>
    <w:r>
      <w:rPr>
        <w:rStyle w:val="Seitenzahl"/>
        <w:noProof/>
        <w:lang w:val="en-US"/>
      </w:rPr>
      <w:t xml:space="preserve">November </w:t>
    </w:r>
    <w:r w:rsidR="00D3781A">
      <w:rPr>
        <w:rStyle w:val="Seitenzahl"/>
        <w:noProof/>
        <w:lang w:val="en-US"/>
      </w:rPr>
      <w:t>2016</w:t>
    </w:r>
  </w:p>
  <w:p w:rsidR="00D3781A" w:rsidRPr="00E37DAC" w:rsidRDefault="00D3781A">
    <w:pPr>
      <w:pStyle w:val="Kopfzeile"/>
      <w:rPr>
        <w:rStyle w:val="Seitenzahl"/>
        <w:noProof/>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FD1A68">
      <w:trPr>
        <w:trHeight w:hRule="exact" w:val="794"/>
      </w:trPr>
      <w:tc>
        <w:tcPr>
          <w:tcW w:w="7334" w:type="dxa"/>
          <w:noWrap/>
          <w:vAlign w:val="bottom"/>
        </w:tcPr>
        <w:p w:rsidR="00336917" w:rsidRPr="00E37DAC" w:rsidRDefault="00F61757">
          <w:pPr>
            <w:pStyle w:val="Kopfzeile"/>
            <w:widowControl w:val="0"/>
            <w:rPr>
              <w:rFonts w:cs="Arial"/>
              <w:noProof/>
              <w:sz w:val="16"/>
              <w:szCs w:val="16"/>
              <w:lang w:val="en-US"/>
            </w:rPr>
          </w:pPr>
          <w:r w:rsidRPr="00E37DAC">
            <w:rPr>
              <w:rFonts w:cs="Arial"/>
              <w:noProof/>
              <w:sz w:val="16"/>
              <w:szCs w:val="16"/>
              <w:lang w:eastAsia="zh-CN"/>
            </w:rPr>
            <w:drawing>
              <wp:inline distT="0" distB="0" distL="0" distR="0">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E37DAC" w:rsidRDefault="00F61757">
          <w:pPr>
            <w:pStyle w:val="Kopfzeile"/>
            <w:tabs>
              <w:tab w:val="left" w:pos="5273"/>
              <w:tab w:val="left" w:pos="6480"/>
            </w:tabs>
            <w:spacing w:after="10"/>
            <w:rPr>
              <w:noProof/>
              <w:sz w:val="16"/>
              <w:szCs w:val="16"/>
              <w:lang w:val="en-US"/>
            </w:rPr>
          </w:pPr>
          <w:r w:rsidRPr="00E37DAC">
            <w:rPr>
              <w:noProof/>
              <w:sz w:val="16"/>
              <w:szCs w:val="16"/>
              <w:lang w:eastAsia="zh-CN"/>
            </w:rPr>
            <w:drawing>
              <wp:inline distT="0" distB="0" distL="0" distR="0">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94130" cy="440055"/>
                        </a:xfrm>
                        <a:prstGeom prst="rect">
                          <a:avLst/>
                        </a:prstGeom>
                        <a:noFill/>
                        <a:ln>
                          <a:noFill/>
                        </a:ln>
                      </pic:spPr>
                    </pic:pic>
                  </a:graphicData>
                </a:graphic>
              </wp:inline>
            </w:drawing>
          </w:r>
        </w:p>
      </w:tc>
    </w:tr>
    <w:tr w:rsidR="00FD1A68">
      <w:trPr>
        <w:trHeight w:hRule="exact" w:val="1047"/>
      </w:trPr>
      <w:tc>
        <w:tcPr>
          <w:tcW w:w="7334" w:type="dxa"/>
          <w:noWrap/>
          <w:tcMar>
            <w:left w:w="0" w:type="dxa"/>
          </w:tcMar>
          <w:vAlign w:val="bottom"/>
        </w:tcPr>
        <w:p w:rsidR="00336917" w:rsidRPr="00E37DAC" w:rsidRDefault="008D3F70">
          <w:pPr>
            <w:pStyle w:val="Kopfzeile"/>
            <w:widowControl w:val="0"/>
            <w:spacing w:line="200" w:lineRule="exact"/>
            <w:rPr>
              <w:rFonts w:cs="Arial"/>
              <w:noProof/>
              <w:lang w:val="en-US"/>
            </w:rPr>
          </w:pPr>
        </w:p>
        <w:p w:rsidR="00336917" w:rsidRPr="00E37DAC" w:rsidRDefault="008D3F70">
          <w:pPr>
            <w:pStyle w:val="Kopfzeile"/>
            <w:widowControl w:val="0"/>
            <w:spacing w:line="200" w:lineRule="exact"/>
            <w:rPr>
              <w:rFonts w:cs="Arial"/>
              <w:noProof/>
              <w:lang w:val="en-US"/>
            </w:rPr>
          </w:pPr>
        </w:p>
        <w:p w:rsidR="00336917" w:rsidRPr="00E37DAC" w:rsidRDefault="008D3F70">
          <w:pPr>
            <w:pStyle w:val="Kopfzeile"/>
            <w:widowControl w:val="0"/>
            <w:spacing w:line="200" w:lineRule="exact"/>
            <w:rPr>
              <w:rFonts w:cs="Arial"/>
              <w:noProof/>
              <w:lang w:val="en-US"/>
            </w:rPr>
          </w:pPr>
        </w:p>
      </w:tc>
      <w:tc>
        <w:tcPr>
          <w:tcW w:w="2996" w:type="dxa"/>
          <w:noWrap/>
          <w:tcMar>
            <w:left w:w="0" w:type="dxa"/>
          </w:tcMar>
          <w:vAlign w:val="bottom"/>
        </w:tcPr>
        <w:p w:rsidR="00336917" w:rsidRPr="00E37DAC" w:rsidRDefault="008D3F70">
          <w:pPr>
            <w:pStyle w:val="Kopfzeile"/>
            <w:tabs>
              <w:tab w:val="left" w:pos="5273"/>
              <w:tab w:val="left" w:pos="6480"/>
            </w:tabs>
            <w:rPr>
              <w:noProof/>
              <w:szCs w:val="22"/>
              <w:lang w:val="en-US"/>
            </w:rPr>
          </w:pPr>
          <w:bookmarkStart w:id="11" w:name="TitleLine01"/>
          <w:bookmarkEnd w:id="11"/>
        </w:p>
        <w:p w:rsidR="00336917" w:rsidRPr="00E37DAC" w:rsidRDefault="008D3F70">
          <w:pPr>
            <w:pStyle w:val="Kopfzeile"/>
            <w:tabs>
              <w:tab w:val="left" w:pos="5273"/>
              <w:tab w:val="left" w:pos="6480"/>
            </w:tabs>
            <w:rPr>
              <w:noProof/>
              <w:sz w:val="14"/>
              <w:szCs w:val="14"/>
              <w:lang w:val="en-US"/>
            </w:rPr>
          </w:pPr>
          <w:bookmarkStart w:id="12" w:name="TitleLine02"/>
          <w:bookmarkEnd w:id="12"/>
        </w:p>
      </w:tc>
    </w:tr>
  </w:tbl>
  <w:p w:rsidR="00336917" w:rsidRPr="00E37DAC" w:rsidRDefault="008D3F70">
    <w:pPr>
      <w:pStyle w:val="Kopfzeile"/>
      <w:rPr>
        <w:noProof/>
        <w:sz w:val="14"/>
        <w:szCs w:val="14"/>
        <w:lang w:val="en-US"/>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2EA082B"/>
    <w:multiLevelType w:val="hybridMultilevel"/>
    <w:tmpl w:val="018A4542"/>
    <w:lvl w:ilvl="0" w:tplc="3AC63EB4">
      <w:start w:val="1"/>
      <w:numFmt w:val="bullet"/>
      <w:lvlText w:val=""/>
      <w:lvlJc w:val="left"/>
      <w:pPr>
        <w:ind w:left="720" w:hanging="360"/>
      </w:pPr>
      <w:rPr>
        <w:rFonts w:ascii="Symbol" w:hAnsi="Symbol" w:hint="default"/>
      </w:rPr>
    </w:lvl>
    <w:lvl w:ilvl="1" w:tplc="0ADCF6B2" w:tentative="1">
      <w:start w:val="1"/>
      <w:numFmt w:val="bullet"/>
      <w:lvlText w:val="o"/>
      <w:lvlJc w:val="left"/>
      <w:pPr>
        <w:ind w:left="1440" w:hanging="360"/>
      </w:pPr>
      <w:rPr>
        <w:rFonts w:ascii="Courier New" w:hAnsi="Courier New" w:cs="Courier New" w:hint="default"/>
      </w:rPr>
    </w:lvl>
    <w:lvl w:ilvl="2" w:tplc="CA3C0690" w:tentative="1">
      <w:start w:val="1"/>
      <w:numFmt w:val="bullet"/>
      <w:lvlText w:val=""/>
      <w:lvlJc w:val="left"/>
      <w:pPr>
        <w:ind w:left="2160" w:hanging="360"/>
      </w:pPr>
      <w:rPr>
        <w:rFonts w:ascii="Wingdings" w:hAnsi="Wingdings" w:hint="default"/>
      </w:rPr>
    </w:lvl>
    <w:lvl w:ilvl="3" w:tplc="08EA752A" w:tentative="1">
      <w:start w:val="1"/>
      <w:numFmt w:val="bullet"/>
      <w:lvlText w:val=""/>
      <w:lvlJc w:val="left"/>
      <w:pPr>
        <w:ind w:left="2880" w:hanging="360"/>
      </w:pPr>
      <w:rPr>
        <w:rFonts w:ascii="Symbol" w:hAnsi="Symbol" w:hint="default"/>
      </w:rPr>
    </w:lvl>
    <w:lvl w:ilvl="4" w:tplc="31249A10" w:tentative="1">
      <w:start w:val="1"/>
      <w:numFmt w:val="bullet"/>
      <w:lvlText w:val="o"/>
      <w:lvlJc w:val="left"/>
      <w:pPr>
        <w:ind w:left="3600" w:hanging="360"/>
      </w:pPr>
      <w:rPr>
        <w:rFonts w:ascii="Courier New" w:hAnsi="Courier New" w:cs="Courier New" w:hint="default"/>
      </w:rPr>
    </w:lvl>
    <w:lvl w:ilvl="5" w:tplc="E3EC8380" w:tentative="1">
      <w:start w:val="1"/>
      <w:numFmt w:val="bullet"/>
      <w:lvlText w:val=""/>
      <w:lvlJc w:val="left"/>
      <w:pPr>
        <w:ind w:left="4320" w:hanging="360"/>
      </w:pPr>
      <w:rPr>
        <w:rFonts w:ascii="Wingdings" w:hAnsi="Wingdings" w:hint="default"/>
      </w:rPr>
    </w:lvl>
    <w:lvl w:ilvl="6" w:tplc="41DE70BE" w:tentative="1">
      <w:start w:val="1"/>
      <w:numFmt w:val="bullet"/>
      <w:lvlText w:val=""/>
      <w:lvlJc w:val="left"/>
      <w:pPr>
        <w:ind w:left="5040" w:hanging="360"/>
      </w:pPr>
      <w:rPr>
        <w:rFonts w:ascii="Symbol" w:hAnsi="Symbol" w:hint="default"/>
      </w:rPr>
    </w:lvl>
    <w:lvl w:ilvl="7" w:tplc="AC8847F8" w:tentative="1">
      <w:start w:val="1"/>
      <w:numFmt w:val="bullet"/>
      <w:lvlText w:val="o"/>
      <w:lvlJc w:val="left"/>
      <w:pPr>
        <w:ind w:left="5760" w:hanging="360"/>
      </w:pPr>
      <w:rPr>
        <w:rFonts w:ascii="Courier New" w:hAnsi="Courier New" w:cs="Courier New" w:hint="default"/>
      </w:rPr>
    </w:lvl>
    <w:lvl w:ilvl="8" w:tplc="79869952" w:tentative="1">
      <w:start w:val="1"/>
      <w:numFmt w:val="bullet"/>
      <w:lvlText w:val=""/>
      <w:lvlJc w:val="left"/>
      <w:pPr>
        <w:ind w:left="6480" w:hanging="360"/>
      </w:pPr>
      <w:rPr>
        <w:rFonts w:ascii="Wingdings" w:hAnsi="Wingdings" w:hint="default"/>
      </w:rPr>
    </w:lvl>
  </w:abstractNum>
  <w:abstractNum w:abstractNumId="2">
    <w:nsid w:val="0F531BBD"/>
    <w:multiLevelType w:val="hybridMultilevel"/>
    <w:tmpl w:val="8B4C7F22"/>
    <w:lvl w:ilvl="0" w:tplc="C81A3A9C">
      <w:start w:val="1"/>
      <w:numFmt w:val="bullet"/>
      <w:lvlText w:val=""/>
      <w:lvlJc w:val="left"/>
      <w:pPr>
        <w:ind w:left="720" w:hanging="360"/>
      </w:pPr>
      <w:rPr>
        <w:rFonts w:ascii="Symbol" w:hAnsi="Symbol" w:hint="default"/>
      </w:rPr>
    </w:lvl>
    <w:lvl w:ilvl="1" w:tplc="CB448904" w:tentative="1">
      <w:start w:val="1"/>
      <w:numFmt w:val="bullet"/>
      <w:lvlText w:val="o"/>
      <w:lvlJc w:val="left"/>
      <w:pPr>
        <w:ind w:left="1440" w:hanging="360"/>
      </w:pPr>
      <w:rPr>
        <w:rFonts w:ascii="Courier New" w:hAnsi="Courier New" w:cs="Courier New" w:hint="default"/>
      </w:rPr>
    </w:lvl>
    <w:lvl w:ilvl="2" w:tplc="D6A87478" w:tentative="1">
      <w:start w:val="1"/>
      <w:numFmt w:val="bullet"/>
      <w:lvlText w:val=""/>
      <w:lvlJc w:val="left"/>
      <w:pPr>
        <w:ind w:left="2160" w:hanging="360"/>
      </w:pPr>
      <w:rPr>
        <w:rFonts w:ascii="Wingdings" w:hAnsi="Wingdings" w:hint="default"/>
      </w:rPr>
    </w:lvl>
    <w:lvl w:ilvl="3" w:tplc="83188E1A" w:tentative="1">
      <w:start w:val="1"/>
      <w:numFmt w:val="bullet"/>
      <w:lvlText w:val=""/>
      <w:lvlJc w:val="left"/>
      <w:pPr>
        <w:ind w:left="2880" w:hanging="360"/>
      </w:pPr>
      <w:rPr>
        <w:rFonts w:ascii="Symbol" w:hAnsi="Symbol" w:hint="default"/>
      </w:rPr>
    </w:lvl>
    <w:lvl w:ilvl="4" w:tplc="FA425532" w:tentative="1">
      <w:start w:val="1"/>
      <w:numFmt w:val="bullet"/>
      <w:lvlText w:val="o"/>
      <w:lvlJc w:val="left"/>
      <w:pPr>
        <w:ind w:left="3600" w:hanging="360"/>
      </w:pPr>
      <w:rPr>
        <w:rFonts w:ascii="Courier New" w:hAnsi="Courier New" w:cs="Courier New" w:hint="default"/>
      </w:rPr>
    </w:lvl>
    <w:lvl w:ilvl="5" w:tplc="EE3AE116" w:tentative="1">
      <w:start w:val="1"/>
      <w:numFmt w:val="bullet"/>
      <w:lvlText w:val=""/>
      <w:lvlJc w:val="left"/>
      <w:pPr>
        <w:ind w:left="4320" w:hanging="360"/>
      </w:pPr>
      <w:rPr>
        <w:rFonts w:ascii="Wingdings" w:hAnsi="Wingdings" w:hint="default"/>
      </w:rPr>
    </w:lvl>
    <w:lvl w:ilvl="6" w:tplc="9DF6767C" w:tentative="1">
      <w:start w:val="1"/>
      <w:numFmt w:val="bullet"/>
      <w:lvlText w:val=""/>
      <w:lvlJc w:val="left"/>
      <w:pPr>
        <w:ind w:left="5040" w:hanging="360"/>
      </w:pPr>
      <w:rPr>
        <w:rFonts w:ascii="Symbol" w:hAnsi="Symbol" w:hint="default"/>
      </w:rPr>
    </w:lvl>
    <w:lvl w:ilvl="7" w:tplc="E8968034" w:tentative="1">
      <w:start w:val="1"/>
      <w:numFmt w:val="bullet"/>
      <w:lvlText w:val="o"/>
      <w:lvlJc w:val="left"/>
      <w:pPr>
        <w:ind w:left="5760" w:hanging="360"/>
      </w:pPr>
      <w:rPr>
        <w:rFonts w:ascii="Courier New" w:hAnsi="Courier New" w:cs="Courier New" w:hint="default"/>
      </w:rPr>
    </w:lvl>
    <w:lvl w:ilvl="8" w:tplc="AF6C446E"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566CD104">
      <w:start w:val="1"/>
      <w:numFmt w:val="bullet"/>
      <w:pStyle w:val="textmitpunkt"/>
      <w:lvlText w:val=""/>
      <w:lvlJc w:val="left"/>
      <w:pPr>
        <w:tabs>
          <w:tab w:val="num" w:pos="360"/>
        </w:tabs>
        <w:ind w:left="360" w:hanging="360"/>
      </w:pPr>
      <w:rPr>
        <w:rFonts w:ascii="Symbol" w:hAnsi="Symbol" w:hint="default"/>
      </w:rPr>
    </w:lvl>
    <w:lvl w:ilvl="1" w:tplc="0EF4157C" w:tentative="1">
      <w:start w:val="1"/>
      <w:numFmt w:val="bullet"/>
      <w:lvlText w:val="o"/>
      <w:lvlJc w:val="left"/>
      <w:pPr>
        <w:tabs>
          <w:tab w:val="num" w:pos="1080"/>
        </w:tabs>
        <w:ind w:left="1080" w:hanging="360"/>
      </w:pPr>
      <w:rPr>
        <w:rFonts w:ascii="Courier New" w:hAnsi="Courier New" w:cs="Courier New" w:hint="default"/>
      </w:rPr>
    </w:lvl>
    <w:lvl w:ilvl="2" w:tplc="8062A91A" w:tentative="1">
      <w:start w:val="1"/>
      <w:numFmt w:val="bullet"/>
      <w:lvlText w:val=""/>
      <w:lvlJc w:val="left"/>
      <w:pPr>
        <w:tabs>
          <w:tab w:val="num" w:pos="1800"/>
        </w:tabs>
        <w:ind w:left="1800" w:hanging="360"/>
      </w:pPr>
      <w:rPr>
        <w:rFonts w:ascii="Wingdings" w:hAnsi="Wingdings" w:hint="default"/>
      </w:rPr>
    </w:lvl>
    <w:lvl w:ilvl="3" w:tplc="F50EACA6" w:tentative="1">
      <w:start w:val="1"/>
      <w:numFmt w:val="bullet"/>
      <w:lvlText w:val=""/>
      <w:lvlJc w:val="left"/>
      <w:pPr>
        <w:tabs>
          <w:tab w:val="num" w:pos="2520"/>
        </w:tabs>
        <w:ind w:left="2520" w:hanging="360"/>
      </w:pPr>
      <w:rPr>
        <w:rFonts w:ascii="Symbol" w:hAnsi="Symbol" w:hint="default"/>
      </w:rPr>
    </w:lvl>
    <w:lvl w:ilvl="4" w:tplc="F36C17D8" w:tentative="1">
      <w:start w:val="1"/>
      <w:numFmt w:val="bullet"/>
      <w:lvlText w:val="o"/>
      <w:lvlJc w:val="left"/>
      <w:pPr>
        <w:tabs>
          <w:tab w:val="num" w:pos="3240"/>
        </w:tabs>
        <w:ind w:left="3240" w:hanging="360"/>
      </w:pPr>
      <w:rPr>
        <w:rFonts w:ascii="Courier New" w:hAnsi="Courier New" w:cs="Courier New" w:hint="default"/>
      </w:rPr>
    </w:lvl>
    <w:lvl w:ilvl="5" w:tplc="2BC20B18" w:tentative="1">
      <w:start w:val="1"/>
      <w:numFmt w:val="bullet"/>
      <w:lvlText w:val=""/>
      <w:lvlJc w:val="left"/>
      <w:pPr>
        <w:tabs>
          <w:tab w:val="num" w:pos="3960"/>
        </w:tabs>
        <w:ind w:left="3960" w:hanging="360"/>
      </w:pPr>
      <w:rPr>
        <w:rFonts w:ascii="Wingdings" w:hAnsi="Wingdings" w:hint="default"/>
      </w:rPr>
    </w:lvl>
    <w:lvl w:ilvl="6" w:tplc="E0B03E0C" w:tentative="1">
      <w:start w:val="1"/>
      <w:numFmt w:val="bullet"/>
      <w:lvlText w:val=""/>
      <w:lvlJc w:val="left"/>
      <w:pPr>
        <w:tabs>
          <w:tab w:val="num" w:pos="4680"/>
        </w:tabs>
        <w:ind w:left="4680" w:hanging="360"/>
      </w:pPr>
      <w:rPr>
        <w:rFonts w:ascii="Symbol" w:hAnsi="Symbol" w:hint="default"/>
      </w:rPr>
    </w:lvl>
    <w:lvl w:ilvl="7" w:tplc="D26E61B6" w:tentative="1">
      <w:start w:val="1"/>
      <w:numFmt w:val="bullet"/>
      <w:lvlText w:val="o"/>
      <w:lvlJc w:val="left"/>
      <w:pPr>
        <w:tabs>
          <w:tab w:val="num" w:pos="5400"/>
        </w:tabs>
        <w:ind w:left="5400" w:hanging="360"/>
      </w:pPr>
      <w:rPr>
        <w:rFonts w:ascii="Courier New" w:hAnsi="Courier New" w:cs="Courier New" w:hint="default"/>
      </w:rPr>
    </w:lvl>
    <w:lvl w:ilvl="8" w:tplc="E7704B72"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5DC6133E">
      <w:start w:val="1"/>
      <w:numFmt w:val="bullet"/>
      <w:lvlText w:val=""/>
      <w:lvlJc w:val="left"/>
      <w:pPr>
        <w:tabs>
          <w:tab w:val="num" w:pos="720"/>
        </w:tabs>
        <w:ind w:left="720" w:hanging="360"/>
      </w:pPr>
      <w:rPr>
        <w:rFonts w:ascii="Symbol" w:hAnsi="Symbol" w:hint="default"/>
      </w:rPr>
    </w:lvl>
    <w:lvl w:ilvl="1" w:tplc="86A4E9DE" w:tentative="1">
      <w:start w:val="1"/>
      <w:numFmt w:val="bullet"/>
      <w:lvlText w:val="o"/>
      <w:lvlJc w:val="left"/>
      <w:pPr>
        <w:tabs>
          <w:tab w:val="num" w:pos="1440"/>
        </w:tabs>
        <w:ind w:left="1440" w:hanging="360"/>
      </w:pPr>
      <w:rPr>
        <w:rFonts w:ascii="Courier New" w:hAnsi="Courier New" w:hint="default"/>
      </w:rPr>
    </w:lvl>
    <w:lvl w:ilvl="2" w:tplc="99EEC950" w:tentative="1">
      <w:start w:val="1"/>
      <w:numFmt w:val="bullet"/>
      <w:lvlText w:val=""/>
      <w:lvlJc w:val="left"/>
      <w:pPr>
        <w:tabs>
          <w:tab w:val="num" w:pos="2160"/>
        </w:tabs>
        <w:ind w:left="2160" w:hanging="360"/>
      </w:pPr>
      <w:rPr>
        <w:rFonts w:ascii="Wingdings" w:hAnsi="Wingdings" w:hint="default"/>
      </w:rPr>
    </w:lvl>
    <w:lvl w:ilvl="3" w:tplc="A2AA008E" w:tentative="1">
      <w:start w:val="1"/>
      <w:numFmt w:val="bullet"/>
      <w:lvlText w:val=""/>
      <w:lvlJc w:val="left"/>
      <w:pPr>
        <w:tabs>
          <w:tab w:val="num" w:pos="2880"/>
        </w:tabs>
        <w:ind w:left="2880" w:hanging="360"/>
      </w:pPr>
      <w:rPr>
        <w:rFonts w:ascii="Symbol" w:hAnsi="Symbol" w:hint="default"/>
      </w:rPr>
    </w:lvl>
    <w:lvl w:ilvl="4" w:tplc="BB06531A" w:tentative="1">
      <w:start w:val="1"/>
      <w:numFmt w:val="bullet"/>
      <w:lvlText w:val="o"/>
      <w:lvlJc w:val="left"/>
      <w:pPr>
        <w:tabs>
          <w:tab w:val="num" w:pos="3600"/>
        </w:tabs>
        <w:ind w:left="3600" w:hanging="360"/>
      </w:pPr>
      <w:rPr>
        <w:rFonts w:ascii="Courier New" w:hAnsi="Courier New" w:hint="default"/>
      </w:rPr>
    </w:lvl>
    <w:lvl w:ilvl="5" w:tplc="6F440D48" w:tentative="1">
      <w:start w:val="1"/>
      <w:numFmt w:val="bullet"/>
      <w:lvlText w:val=""/>
      <w:lvlJc w:val="left"/>
      <w:pPr>
        <w:tabs>
          <w:tab w:val="num" w:pos="4320"/>
        </w:tabs>
        <w:ind w:left="4320" w:hanging="360"/>
      </w:pPr>
      <w:rPr>
        <w:rFonts w:ascii="Wingdings" w:hAnsi="Wingdings" w:hint="default"/>
      </w:rPr>
    </w:lvl>
    <w:lvl w:ilvl="6" w:tplc="CD6AE9C8" w:tentative="1">
      <w:start w:val="1"/>
      <w:numFmt w:val="bullet"/>
      <w:lvlText w:val=""/>
      <w:lvlJc w:val="left"/>
      <w:pPr>
        <w:tabs>
          <w:tab w:val="num" w:pos="5040"/>
        </w:tabs>
        <w:ind w:left="5040" w:hanging="360"/>
      </w:pPr>
      <w:rPr>
        <w:rFonts w:ascii="Symbol" w:hAnsi="Symbol" w:hint="default"/>
      </w:rPr>
    </w:lvl>
    <w:lvl w:ilvl="7" w:tplc="41F48DFE" w:tentative="1">
      <w:start w:val="1"/>
      <w:numFmt w:val="bullet"/>
      <w:lvlText w:val="o"/>
      <w:lvlJc w:val="left"/>
      <w:pPr>
        <w:tabs>
          <w:tab w:val="num" w:pos="5760"/>
        </w:tabs>
        <w:ind w:left="5760" w:hanging="360"/>
      </w:pPr>
      <w:rPr>
        <w:rFonts w:ascii="Courier New" w:hAnsi="Courier New" w:hint="default"/>
      </w:rPr>
    </w:lvl>
    <w:lvl w:ilvl="8" w:tplc="D59AF706" w:tentative="1">
      <w:start w:val="1"/>
      <w:numFmt w:val="bullet"/>
      <w:lvlText w:val=""/>
      <w:lvlJc w:val="left"/>
      <w:pPr>
        <w:tabs>
          <w:tab w:val="num" w:pos="6480"/>
        </w:tabs>
        <w:ind w:left="6480" w:hanging="360"/>
      </w:pPr>
      <w:rPr>
        <w:rFonts w:ascii="Wingdings" w:hAnsi="Wingdings" w:hint="default"/>
      </w:rPr>
    </w:lvl>
  </w:abstractNum>
  <w:abstractNum w:abstractNumId="5">
    <w:nsid w:val="564264C9"/>
    <w:multiLevelType w:val="hybridMultilevel"/>
    <w:tmpl w:val="63C27500"/>
    <w:lvl w:ilvl="0" w:tplc="3CC6D6B2">
      <w:start w:val="1"/>
      <w:numFmt w:val="bullet"/>
      <w:lvlText w:val=""/>
      <w:lvlJc w:val="left"/>
      <w:pPr>
        <w:ind w:left="720" w:hanging="360"/>
      </w:pPr>
      <w:rPr>
        <w:rFonts w:ascii="Symbol" w:hAnsi="Symbol" w:hint="default"/>
      </w:rPr>
    </w:lvl>
    <w:lvl w:ilvl="1" w:tplc="0B6ED3C8" w:tentative="1">
      <w:start w:val="1"/>
      <w:numFmt w:val="bullet"/>
      <w:lvlText w:val="o"/>
      <w:lvlJc w:val="left"/>
      <w:pPr>
        <w:ind w:left="1440" w:hanging="360"/>
      </w:pPr>
      <w:rPr>
        <w:rFonts w:ascii="Courier New" w:hAnsi="Courier New" w:cs="Courier New" w:hint="default"/>
      </w:rPr>
    </w:lvl>
    <w:lvl w:ilvl="2" w:tplc="5C6CF87A" w:tentative="1">
      <w:start w:val="1"/>
      <w:numFmt w:val="bullet"/>
      <w:lvlText w:val=""/>
      <w:lvlJc w:val="left"/>
      <w:pPr>
        <w:ind w:left="2160" w:hanging="360"/>
      </w:pPr>
      <w:rPr>
        <w:rFonts w:ascii="Wingdings" w:hAnsi="Wingdings" w:hint="default"/>
      </w:rPr>
    </w:lvl>
    <w:lvl w:ilvl="3" w:tplc="132A9418" w:tentative="1">
      <w:start w:val="1"/>
      <w:numFmt w:val="bullet"/>
      <w:lvlText w:val=""/>
      <w:lvlJc w:val="left"/>
      <w:pPr>
        <w:ind w:left="2880" w:hanging="360"/>
      </w:pPr>
      <w:rPr>
        <w:rFonts w:ascii="Symbol" w:hAnsi="Symbol" w:hint="default"/>
      </w:rPr>
    </w:lvl>
    <w:lvl w:ilvl="4" w:tplc="F5929FE4" w:tentative="1">
      <w:start w:val="1"/>
      <w:numFmt w:val="bullet"/>
      <w:lvlText w:val="o"/>
      <w:lvlJc w:val="left"/>
      <w:pPr>
        <w:ind w:left="3600" w:hanging="360"/>
      </w:pPr>
      <w:rPr>
        <w:rFonts w:ascii="Courier New" w:hAnsi="Courier New" w:cs="Courier New" w:hint="default"/>
      </w:rPr>
    </w:lvl>
    <w:lvl w:ilvl="5" w:tplc="7890B416" w:tentative="1">
      <w:start w:val="1"/>
      <w:numFmt w:val="bullet"/>
      <w:lvlText w:val=""/>
      <w:lvlJc w:val="left"/>
      <w:pPr>
        <w:ind w:left="4320" w:hanging="360"/>
      </w:pPr>
      <w:rPr>
        <w:rFonts w:ascii="Wingdings" w:hAnsi="Wingdings" w:hint="default"/>
      </w:rPr>
    </w:lvl>
    <w:lvl w:ilvl="6" w:tplc="24DEDD0C" w:tentative="1">
      <w:start w:val="1"/>
      <w:numFmt w:val="bullet"/>
      <w:lvlText w:val=""/>
      <w:lvlJc w:val="left"/>
      <w:pPr>
        <w:ind w:left="5040" w:hanging="360"/>
      </w:pPr>
      <w:rPr>
        <w:rFonts w:ascii="Symbol" w:hAnsi="Symbol" w:hint="default"/>
      </w:rPr>
    </w:lvl>
    <w:lvl w:ilvl="7" w:tplc="9692EB4C" w:tentative="1">
      <w:start w:val="1"/>
      <w:numFmt w:val="bullet"/>
      <w:lvlText w:val="o"/>
      <w:lvlJc w:val="left"/>
      <w:pPr>
        <w:ind w:left="5760" w:hanging="360"/>
      </w:pPr>
      <w:rPr>
        <w:rFonts w:ascii="Courier New" w:hAnsi="Courier New" w:cs="Courier New" w:hint="default"/>
      </w:rPr>
    </w:lvl>
    <w:lvl w:ilvl="8" w:tplc="553A154A" w:tentative="1">
      <w:start w:val="1"/>
      <w:numFmt w:val="bullet"/>
      <w:lvlText w:val=""/>
      <w:lvlJc w:val="left"/>
      <w:pPr>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5E5648E6"/>
    <w:multiLevelType w:val="hybridMultilevel"/>
    <w:tmpl w:val="B566BC2E"/>
    <w:lvl w:ilvl="0" w:tplc="5DD420F4">
      <w:start w:val="1"/>
      <w:numFmt w:val="bullet"/>
      <w:lvlText w:val=""/>
      <w:lvlJc w:val="left"/>
      <w:pPr>
        <w:ind w:left="720" w:hanging="360"/>
      </w:pPr>
      <w:rPr>
        <w:rFonts w:ascii="Symbol" w:hAnsi="Symbol" w:hint="default"/>
      </w:rPr>
    </w:lvl>
    <w:lvl w:ilvl="1" w:tplc="8A7631B2" w:tentative="1">
      <w:start w:val="1"/>
      <w:numFmt w:val="bullet"/>
      <w:lvlText w:val="o"/>
      <w:lvlJc w:val="left"/>
      <w:pPr>
        <w:ind w:left="1440" w:hanging="360"/>
      </w:pPr>
      <w:rPr>
        <w:rFonts w:ascii="Courier New" w:hAnsi="Courier New" w:cs="Courier New" w:hint="default"/>
      </w:rPr>
    </w:lvl>
    <w:lvl w:ilvl="2" w:tplc="EB4C5CD8" w:tentative="1">
      <w:start w:val="1"/>
      <w:numFmt w:val="bullet"/>
      <w:lvlText w:val=""/>
      <w:lvlJc w:val="left"/>
      <w:pPr>
        <w:ind w:left="2160" w:hanging="360"/>
      </w:pPr>
      <w:rPr>
        <w:rFonts w:ascii="Wingdings" w:hAnsi="Wingdings" w:hint="default"/>
      </w:rPr>
    </w:lvl>
    <w:lvl w:ilvl="3" w:tplc="1F54632C" w:tentative="1">
      <w:start w:val="1"/>
      <w:numFmt w:val="bullet"/>
      <w:lvlText w:val=""/>
      <w:lvlJc w:val="left"/>
      <w:pPr>
        <w:ind w:left="2880" w:hanging="360"/>
      </w:pPr>
      <w:rPr>
        <w:rFonts w:ascii="Symbol" w:hAnsi="Symbol" w:hint="default"/>
      </w:rPr>
    </w:lvl>
    <w:lvl w:ilvl="4" w:tplc="243094BE" w:tentative="1">
      <w:start w:val="1"/>
      <w:numFmt w:val="bullet"/>
      <w:lvlText w:val="o"/>
      <w:lvlJc w:val="left"/>
      <w:pPr>
        <w:ind w:left="3600" w:hanging="360"/>
      </w:pPr>
      <w:rPr>
        <w:rFonts w:ascii="Courier New" w:hAnsi="Courier New" w:cs="Courier New" w:hint="default"/>
      </w:rPr>
    </w:lvl>
    <w:lvl w:ilvl="5" w:tplc="C036560C" w:tentative="1">
      <w:start w:val="1"/>
      <w:numFmt w:val="bullet"/>
      <w:lvlText w:val=""/>
      <w:lvlJc w:val="left"/>
      <w:pPr>
        <w:ind w:left="4320" w:hanging="360"/>
      </w:pPr>
      <w:rPr>
        <w:rFonts w:ascii="Wingdings" w:hAnsi="Wingdings" w:hint="default"/>
      </w:rPr>
    </w:lvl>
    <w:lvl w:ilvl="6" w:tplc="80E66900" w:tentative="1">
      <w:start w:val="1"/>
      <w:numFmt w:val="bullet"/>
      <w:lvlText w:val=""/>
      <w:lvlJc w:val="left"/>
      <w:pPr>
        <w:ind w:left="5040" w:hanging="360"/>
      </w:pPr>
      <w:rPr>
        <w:rFonts w:ascii="Symbol" w:hAnsi="Symbol" w:hint="default"/>
      </w:rPr>
    </w:lvl>
    <w:lvl w:ilvl="7" w:tplc="BC688266" w:tentative="1">
      <w:start w:val="1"/>
      <w:numFmt w:val="bullet"/>
      <w:lvlText w:val="o"/>
      <w:lvlJc w:val="left"/>
      <w:pPr>
        <w:ind w:left="5760" w:hanging="360"/>
      </w:pPr>
      <w:rPr>
        <w:rFonts w:ascii="Courier New" w:hAnsi="Courier New" w:cs="Courier New" w:hint="default"/>
      </w:rPr>
    </w:lvl>
    <w:lvl w:ilvl="8" w:tplc="EE78200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6"/>
  </w:num>
  <w:num w:numId="12">
    <w:abstractNumId w:val="0"/>
  </w:num>
  <w:num w:numId="13">
    <w:abstractNumId w:val="2"/>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proofState w:spelling="clean"/>
  <w:attachedTemplate r:id="rId1"/>
  <w:defaultTabStop w:val="1134"/>
  <w:hyphenationZone w:val="425"/>
  <w:doNotHyphenateCaps/>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68"/>
    <w:rsid w:val="00011DBB"/>
    <w:rsid w:val="001576DE"/>
    <w:rsid w:val="003936B8"/>
    <w:rsid w:val="003C5C76"/>
    <w:rsid w:val="0045773C"/>
    <w:rsid w:val="0051433F"/>
    <w:rsid w:val="006A3DB7"/>
    <w:rsid w:val="006B749C"/>
    <w:rsid w:val="00762844"/>
    <w:rsid w:val="008D3F70"/>
    <w:rsid w:val="008F38CD"/>
    <w:rsid w:val="0091412E"/>
    <w:rsid w:val="00BF435E"/>
    <w:rsid w:val="00C53622"/>
    <w:rsid w:val="00D3781A"/>
    <w:rsid w:val="00E37565"/>
    <w:rsid w:val="00E47F8C"/>
    <w:rsid w:val="00F61757"/>
    <w:rsid w:val="00FB6176"/>
    <w:rsid w:val="00FD1A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 w:type="paragraph" w:styleId="berarbeitung">
    <w:name w:val="Revision"/>
    <w:hidden/>
    <w:uiPriority w:val="99"/>
    <w:semiHidden/>
    <w:rsid w:val="0064556A"/>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 w:type="paragraph" w:styleId="berarbeitung">
    <w:name w:val="Revision"/>
    <w:hidden/>
    <w:uiPriority w:val="99"/>
    <w:semiHidden/>
    <w:rsid w:val="0064556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7884-5340-48DC-AC0E-269DAD20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2</Pages>
  <Words>595</Words>
  <Characters>3511</Characters>
  <Application>Microsoft Office Word</Application>
  <DocSecurity>0</DocSecurity>
  <Lines>87</Lines>
  <Paragraphs>26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16</cp:revision>
  <cp:lastPrinted>2016-10-07T15:29:00Z</cp:lastPrinted>
  <dcterms:created xsi:type="dcterms:W3CDTF">2016-09-09T09:41:00Z</dcterms:created>
  <dcterms:modified xsi:type="dcterms:W3CDTF">2016-11-08T15:11:00Z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t">
    <vt:filetime>2008-10-30T23:00:00Z</vt:filetime>
  </property>
  <property fmtid="{D5CDD505-2E9C-101B-9397-08002B2CF9AE}" pid="3" name="Document">
    <vt:lpwstr>Letter</vt:lpwstr>
  </property>
  <property fmtid="{D5CDD505-2E9C-101B-9397-08002B2CF9AE}" pid="4" name="Erstellt">
    <vt:filetime>2007-11-19T23:00:00Z</vt:filetime>
  </property>
  <property fmtid="{D5CDD505-2E9C-101B-9397-08002B2CF9AE}" pid="5" name="Language">
    <vt:i4>49</vt:i4>
  </property>
  <property fmtid="{D5CDD505-2E9C-101B-9397-08002B2CF9AE}" pid="6" name="Mandant">
    <vt:lpwstr>CST</vt:lpwstr>
  </property>
  <property fmtid="{D5CDD505-2E9C-101B-9397-08002B2CF9AE}" pid="7" name="TypeOfLogo">
    <vt:lpwstr>Standard</vt:lpwstr>
  </property>
  <property fmtid="{D5CDD505-2E9C-101B-9397-08002B2CF9AE}" pid="8" name="TypeOfPaper">
    <vt:lpwstr>StandardPaper</vt:lpwstr>
  </property>
  <property fmtid="{D5CDD505-2E9C-101B-9397-08002B2CF9AE}" pid="9" name="Version">
    <vt:lpwstr>1.2</vt:lpwstr>
  </property>
  <property fmtid="{D5CDD505-2E9C-101B-9397-08002B2CF9AE}" pid="10" name="Vorlage">
    <vt:lpwstr>CoperionLetter.dot</vt:lpwstr>
  </property>
</Properties>
</file>