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F970" w14:textId="77777777" w:rsidR="00B87E7F" w:rsidRPr="00415C98" w:rsidRDefault="00290042" w:rsidP="00970BB4">
      <w:pPr>
        <w:pStyle w:val="Kontakt"/>
        <w:ind w:left="7230"/>
        <w:rPr>
          <w:b/>
          <w:lang w:val="en-US"/>
        </w:rPr>
      </w:pPr>
      <w:r>
        <w:rPr>
          <w:rFonts w:cs="Arial"/>
          <w:noProof/>
          <w:color w:val="FF0000"/>
          <w:szCs w:val="22"/>
          <w:lang w:eastAsia="zh-CN"/>
        </w:rPr>
        <w:drawing>
          <wp:anchor distT="0" distB="0" distL="114300" distR="114300" simplePos="0" relativeHeight="251659264" behindDoc="0" locked="0" layoutInCell="1" allowOverlap="1" wp14:anchorId="0A994F4A" wp14:editId="368373C5">
            <wp:simplePos x="0" y="0"/>
            <wp:positionH relativeFrom="column">
              <wp:posOffset>-208703</wp:posOffset>
            </wp:positionH>
            <wp:positionV relativeFrom="paragraph">
              <wp:posOffset>-270510</wp:posOffset>
            </wp:positionV>
            <wp:extent cx="1820333" cy="1820333"/>
            <wp:effectExtent l="0" t="0" r="889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 FOYA Facility-of-the-Future_process-innovation_Supplier_300dpi_cmyk (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333" cy="1820333"/>
                    </a:xfrm>
                    <a:prstGeom prst="rect">
                      <a:avLst/>
                    </a:prstGeom>
                  </pic:spPr>
                </pic:pic>
              </a:graphicData>
            </a:graphic>
            <wp14:sizeRelH relativeFrom="page">
              <wp14:pctWidth>0</wp14:pctWidth>
            </wp14:sizeRelH>
            <wp14:sizeRelV relativeFrom="page">
              <wp14:pctHeight>0</wp14:pctHeight>
            </wp14:sizeRelV>
          </wp:anchor>
        </w:drawing>
      </w:r>
      <w:r w:rsidR="008609A9" w:rsidRPr="00415C98">
        <w:rPr>
          <w:b/>
          <w:lang w:val="en-US"/>
        </w:rPr>
        <w:t>Contact</w:t>
      </w:r>
    </w:p>
    <w:p w14:paraId="6F7A29CE" w14:textId="77777777" w:rsidR="00B87E7F" w:rsidRPr="00415C98" w:rsidRDefault="00F32FF4">
      <w:pPr>
        <w:pStyle w:val="Kontakt"/>
        <w:ind w:left="7230"/>
        <w:rPr>
          <w:lang w:val="en-US"/>
        </w:rPr>
      </w:pPr>
      <w:r w:rsidRPr="00415C98">
        <w:rPr>
          <w:lang w:val="en-US"/>
        </w:rPr>
        <w:t xml:space="preserve">Shari </w:t>
      </w:r>
      <w:r w:rsidR="008609A9" w:rsidRPr="00415C98">
        <w:rPr>
          <w:lang w:val="en-US"/>
        </w:rPr>
        <w:t>Lake</w:t>
      </w:r>
    </w:p>
    <w:p w14:paraId="3CA2C829" w14:textId="77777777" w:rsidR="00B87E7F" w:rsidRPr="00415C98" w:rsidRDefault="000B7A88" w:rsidP="00A81175">
      <w:pPr>
        <w:pStyle w:val="Kontakt"/>
        <w:ind w:left="7230"/>
        <w:rPr>
          <w:lang w:val="en-US"/>
        </w:rPr>
      </w:pPr>
      <w:r w:rsidRPr="00415C98">
        <w:rPr>
          <w:lang w:val="en-US"/>
        </w:rPr>
        <w:t>Director of Marketing</w:t>
      </w:r>
    </w:p>
    <w:p w14:paraId="4BE59E57" w14:textId="77777777" w:rsidR="00B87E7F" w:rsidRPr="00415C98" w:rsidRDefault="00B87E7F" w:rsidP="00A81175">
      <w:pPr>
        <w:pStyle w:val="Kontakt"/>
        <w:ind w:left="7230" w:right="-511"/>
        <w:rPr>
          <w:lang w:val="it-IT"/>
        </w:rPr>
      </w:pPr>
      <w:r w:rsidRPr="00415C98">
        <w:rPr>
          <w:lang w:val="it-IT"/>
        </w:rPr>
        <w:t xml:space="preserve">Coperion </w:t>
      </w:r>
      <w:r w:rsidR="008609A9" w:rsidRPr="00415C98">
        <w:rPr>
          <w:lang w:val="it-IT"/>
        </w:rPr>
        <w:t xml:space="preserve">K-Tron Salina, </w:t>
      </w:r>
      <w:proofErr w:type="spellStart"/>
      <w:r w:rsidR="008609A9" w:rsidRPr="00415C98">
        <w:rPr>
          <w:lang w:val="it-IT"/>
        </w:rPr>
        <w:t>Inc</w:t>
      </w:r>
      <w:proofErr w:type="spellEnd"/>
      <w:r w:rsidR="008609A9" w:rsidRPr="00415C98">
        <w:rPr>
          <w:lang w:val="it-IT"/>
        </w:rPr>
        <w:t>.</w:t>
      </w:r>
    </w:p>
    <w:p w14:paraId="42F85A74" w14:textId="77777777" w:rsidR="008609A9" w:rsidRPr="00415C98" w:rsidRDefault="000B7A88" w:rsidP="000B7A88">
      <w:pPr>
        <w:pStyle w:val="Kontakt"/>
        <w:ind w:left="7230"/>
        <w:rPr>
          <w:lang w:val="en-US"/>
        </w:rPr>
      </w:pPr>
      <w:r w:rsidRPr="00415C98">
        <w:rPr>
          <w:lang w:val="en-US"/>
        </w:rPr>
        <w:t>606 North Front Street</w:t>
      </w:r>
    </w:p>
    <w:p w14:paraId="4CB2EEBA" w14:textId="77777777" w:rsidR="00B87E7F" w:rsidRPr="00415C98" w:rsidRDefault="000B7A88" w:rsidP="00A81175">
      <w:pPr>
        <w:pStyle w:val="Kontakt"/>
        <w:ind w:left="7230"/>
        <w:rPr>
          <w:lang w:val="en-US"/>
        </w:rPr>
      </w:pPr>
      <w:r w:rsidRPr="00415C98">
        <w:rPr>
          <w:lang w:val="en-US"/>
        </w:rPr>
        <w:t>Salina, KS 67401 USA</w:t>
      </w:r>
    </w:p>
    <w:p w14:paraId="077D4691" w14:textId="77777777" w:rsidR="00B87E7F" w:rsidRPr="00415C98" w:rsidRDefault="00B87E7F">
      <w:pPr>
        <w:pStyle w:val="Kontakt"/>
        <w:ind w:left="7230"/>
        <w:rPr>
          <w:lang w:val="en-US"/>
        </w:rPr>
      </w:pPr>
    </w:p>
    <w:p w14:paraId="6C08D8DA" w14:textId="77777777" w:rsidR="00B87E7F" w:rsidRPr="008E267C" w:rsidRDefault="00415C98" w:rsidP="00A81175">
      <w:pPr>
        <w:pStyle w:val="Kontakt"/>
        <w:ind w:left="7230"/>
      </w:pPr>
      <w:r w:rsidRPr="008E267C">
        <w:t>Tel:</w:t>
      </w:r>
      <w:r w:rsidR="008609A9" w:rsidRPr="008E267C">
        <w:t xml:space="preserve"> </w:t>
      </w:r>
      <w:r w:rsidRPr="008E267C">
        <w:t xml:space="preserve">+1 </w:t>
      </w:r>
      <w:r w:rsidR="008609A9" w:rsidRPr="008E267C">
        <w:t>(785) 825-3884</w:t>
      </w:r>
    </w:p>
    <w:p w14:paraId="2A741B88" w14:textId="77777777" w:rsidR="00B87E7F" w:rsidRPr="008E267C" w:rsidRDefault="008609A9" w:rsidP="00A81175">
      <w:pPr>
        <w:pStyle w:val="Kontakt"/>
        <w:ind w:left="7230" w:right="-186"/>
      </w:pPr>
      <w:r w:rsidRPr="008E267C">
        <w:t>slake@coperionktron.com</w:t>
      </w:r>
    </w:p>
    <w:p w14:paraId="4350FF75" w14:textId="77777777" w:rsidR="00B87E7F" w:rsidRPr="008E267C" w:rsidRDefault="00B87E7F" w:rsidP="00A81175">
      <w:pPr>
        <w:pStyle w:val="Kontakt"/>
        <w:ind w:left="7230"/>
      </w:pPr>
      <w:r w:rsidRPr="008E267C">
        <w:t>www.</w:t>
      </w:r>
      <w:r w:rsidR="008609A9" w:rsidRPr="008E267C">
        <w:t>coperion</w:t>
      </w:r>
      <w:r w:rsidRPr="008E267C">
        <w:t>.com</w:t>
      </w:r>
    </w:p>
    <w:p w14:paraId="1564F72F" w14:textId="77777777" w:rsidR="00357A64" w:rsidRPr="008E267C" w:rsidRDefault="00357A64" w:rsidP="00357A64">
      <w:pPr>
        <w:snapToGrid w:val="0"/>
        <w:spacing w:line="360" w:lineRule="auto"/>
        <w:ind w:left="-72"/>
        <w:rPr>
          <w:rFonts w:cs="Arial"/>
          <w:color w:val="FF0000"/>
          <w:szCs w:val="22"/>
        </w:rPr>
      </w:pPr>
    </w:p>
    <w:p w14:paraId="082C6823" w14:textId="77777777" w:rsidR="00582CBF" w:rsidRPr="00582CBF" w:rsidRDefault="00582CBF" w:rsidP="000954FC">
      <w:pPr>
        <w:pStyle w:val="Pressemitteilung"/>
        <w:tabs>
          <w:tab w:val="left" w:pos="7200"/>
        </w:tabs>
      </w:pPr>
    </w:p>
    <w:p w14:paraId="5D6B8B15" w14:textId="77777777" w:rsidR="008609A9" w:rsidRDefault="00F32FF4" w:rsidP="000954FC">
      <w:pPr>
        <w:pStyle w:val="Pressemitteilung"/>
        <w:tabs>
          <w:tab w:val="left" w:pos="7200"/>
        </w:tabs>
        <w:rPr>
          <w:lang w:val="en-US"/>
        </w:rPr>
      </w:pPr>
      <w:r>
        <w:rPr>
          <w:lang w:val="en-US"/>
        </w:rPr>
        <w:t>Press</w:t>
      </w:r>
      <w:r w:rsidR="00A93D9D">
        <w:rPr>
          <w:lang w:val="en-US"/>
        </w:rPr>
        <w:t xml:space="preserve"> Release</w:t>
      </w:r>
      <w:r w:rsidR="000954FC">
        <w:rPr>
          <w:lang w:val="en-US"/>
        </w:rPr>
        <w:tab/>
      </w:r>
    </w:p>
    <w:p w14:paraId="01C389A3" w14:textId="77777777" w:rsidR="008609A9" w:rsidRDefault="008609A9" w:rsidP="008609A9">
      <w:pPr>
        <w:rPr>
          <w:lang w:val="en-US"/>
        </w:rPr>
      </w:pPr>
    </w:p>
    <w:p w14:paraId="4583DFFF" w14:textId="77777777" w:rsidR="00F32FF4" w:rsidRPr="003132E7" w:rsidRDefault="00F32FF4" w:rsidP="00F32FF4">
      <w:pPr>
        <w:pStyle w:val="berschrift14p"/>
        <w:rPr>
          <w:bCs/>
          <w:szCs w:val="28"/>
          <w:lang w:val="en-US"/>
        </w:rPr>
      </w:pPr>
      <w:r>
        <w:rPr>
          <w:bCs/>
          <w:szCs w:val="28"/>
          <w:lang w:val="en-US"/>
        </w:rPr>
        <w:t xml:space="preserve">Coperion K-Tron is a proud supplier for Eli Lilly and Company, winner of ISPE’s </w:t>
      </w:r>
      <w:r w:rsidRPr="005E4CCF">
        <w:rPr>
          <w:bCs/>
          <w:i/>
          <w:szCs w:val="28"/>
          <w:lang w:val="en-US"/>
        </w:rPr>
        <w:t>Facility of the Future</w:t>
      </w:r>
      <w:r>
        <w:rPr>
          <w:bCs/>
          <w:szCs w:val="28"/>
          <w:lang w:val="en-US"/>
        </w:rPr>
        <w:t xml:space="preserve"> and </w:t>
      </w:r>
      <w:r w:rsidRPr="005E4CCF">
        <w:rPr>
          <w:bCs/>
          <w:i/>
          <w:szCs w:val="28"/>
          <w:lang w:val="en-US"/>
        </w:rPr>
        <w:t>Process Innovation Awards</w:t>
      </w:r>
    </w:p>
    <w:p w14:paraId="6F3512CD" w14:textId="77777777" w:rsidR="00BB050B" w:rsidRPr="00E520BA" w:rsidRDefault="00BB050B" w:rsidP="00BB050B">
      <w:pPr>
        <w:pStyle w:val="NoParagraphStyle"/>
        <w:jc w:val="center"/>
        <w:rPr>
          <w:rFonts w:ascii="Arial" w:hAnsi="Arial"/>
          <w:color w:val="FF0000"/>
          <w:sz w:val="22"/>
          <w:szCs w:val="22"/>
        </w:rPr>
      </w:pPr>
    </w:p>
    <w:p w14:paraId="62E0A8F1" w14:textId="32A46A03" w:rsidR="008E267C" w:rsidRPr="00415C98" w:rsidRDefault="00F32FF4" w:rsidP="009B55BF">
      <w:pPr>
        <w:spacing w:line="360" w:lineRule="auto"/>
        <w:rPr>
          <w:rFonts w:cs="Arial"/>
          <w:szCs w:val="22"/>
          <w:lang w:val="en-GB" w:eastAsia="ar-SA"/>
        </w:rPr>
      </w:pPr>
      <w:r w:rsidRPr="00415C98">
        <w:rPr>
          <w:rFonts w:cs="Arial"/>
          <w:b/>
          <w:szCs w:val="22"/>
          <w:lang w:val="en-GB" w:eastAsia="ar-SA"/>
        </w:rPr>
        <w:t>Sewell, NJ, USA (February 2017)</w:t>
      </w:r>
      <w:r w:rsidRPr="00415C98">
        <w:rPr>
          <w:rFonts w:cs="Arial"/>
          <w:szCs w:val="22"/>
          <w:lang w:val="en-GB" w:eastAsia="ar-SA"/>
        </w:rPr>
        <w:t xml:space="preserve"> – </w:t>
      </w:r>
      <w:r w:rsidR="008E267C">
        <w:rPr>
          <w:rFonts w:cs="Arial"/>
          <w:szCs w:val="22"/>
          <w:lang w:val="en-GB" w:eastAsia="ar-SA"/>
        </w:rPr>
        <w:t xml:space="preserve">Coperion K-Tron, Sewell, NJ, USA, is </w:t>
      </w:r>
      <w:r w:rsidR="008E267C" w:rsidRPr="00415C98">
        <w:rPr>
          <w:rFonts w:cs="Arial"/>
          <w:szCs w:val="22"/>
          <w:lang w:val="en-GB" w:eastAsia="ar-SA"/>
        </w:rPr>
        <w:t xml:space="preserve">both proud and </w:t>
      </w:r>
      <w:proofErr w:type="spellStart"/>
      <w:r w:rsidR="008E267C" w:rsidRPr="00415C98">
        <w:rPr>
          <w:rFonts w:cs="Arial"/>
          <w:szCs w:val="22"/>
          <w:lang w:val="en-GB" w:eastAsia="ar-SA"/>
        </w:rPr>
        <w:t>honored</w:t>
      </w:r>
      <w:proofErr w:type="spellEnd"/>
      <w:r w:rsidR="008E267C" w:rsidRPr="00415C98">
        <w:rPr>
          <w:rFonts w:cs="Arial"/>
          <w:szCs w:val="22"/>
          <w:lang w:val="en-GB" w:eastAsia="ar-SA"/>
        </w:rPr>
        <w:t xml:space="preserve"> to be a part of the supply team </w:t>
      </w:r>
      <w:r w:rsidR="008E267C">
        <w:rPr>
          <w:rFonts w:cs="Arial"/>
          <w:szCs w:val="22"/>
          <w:lang w:val="en-GB" w:eastAsia="ar-SA"/>
        </w:rPr>
        <w:t>for Eli Lilly</w:t>
      </w:r>
      <w:r w:rsidR="00ED51C1">
        <w:rPr>
          <w:rFonts w:cs="Arial"/>
          <w:szCs w:val="22"/>
          <w:lang w:val="en-GB" w:eastAsia="ar-SA"/>
        </w:rPr>
        <w:t xml:space="preserve"> who </w:t>
      </w:r>
      <w:r w:rsidR="008E267C">
        <w:rPr>
          <w:rFonts w:cs="Arial"/>
          <w:szCs w:val="22"/>
          <w:lang w:val="en-GB" w:eastAsia="ar-SA"/>
        </w:rPr>
        <w:t xml:space="preserve">won this year’s </w:t>
      </w:r>
      <w:r w:rsidR="008E267C" w:rsidRPr="00415C98">
        <w:rPr>
          <w:rFonts w:cs="Arial"/>
          <w:szCs w:val="22"/>
          <w:lang w:val="en-GB" w:eastAsia="ar-SA"/>
        </w:rPr>
        <w:t>prestigious ISPE FOYA (Facility of the Year Awards)</w:t>
      </w:r>
      <w:r w:rsidR="008E267C">
        <w:rPr>
          <w:rFonts w:cs="Arial"/>
          <w:szCs w:val="22"/>
          <w:lang w:val="en-GB" w:eastAsia="ar-SA"/>
        </w:rPr>
        <w:t xml:space="preserve"> in two important categories, </w:t>
      </w:r>
      <w:r w:rsidR="008E267C" w:rsidRPr="00415C98">
        <w:rPr>
          <w:rFonts w:cs="Arial"/>
          <w:szCs w:val="22"/>
          <w:lang w:val="en-GB" w:eastAsia="ar-SA"/>
        </w:rPr>
        <w:t>Facility of the Future and Process Innovation</w:t>
      </w:r>
      <w:r w:rsidR="008E267C">
        <w:rPr>
          <w:rFonts w:cs="Arial"/>
          <w:szCs w:val="22"/>
          <w:lang w:val="en-GB" w:eastAsia="ar-SA"/>
        </w:rPr>
        <w:t xml:space="preserve">. </w:t>
      </w:r>
      <w:r w:rsidR="008E267C" w:rsidRPr="00415C98">
        <w:rPr>
          <w:rFonts w:cs="Arial"/>
          <w:szCs w:val="22"/>
          <w:lang w:val="en-US"/>
        </w:rPr>
        <w:t xml:space="preserve">Coperion K-Tron </w:t>
      </w:r>
      <w:r w:rsidR="008E267C">
        <w:rPr>
          <w:rFonts w:cs="Arial"/>
          <w:szCs w:val="22"/>
          <w:lang w:val="en-US"/>
        </w:rPr>
        <w:t>provided</w:t>
      </w:r>
      <w:r w:rsidR="008E267C" w:rsidRPr="00415C98">
        <w:rPr>
          <w:rFonts w:cs="Arial"/>
          <w:szCs w:val="22"/>
          <w:lang w:val="en-US"/>
        </w:rPr>
        <w:t xml:space="preserve"> the continuous loss-in-weight feeders and material handling equipment f</w:t>
      </w:r>
      <w:r w:rsidR="008E267C">
        <w:rPr>
          <w:rFonts w:cs="Arial"/>
          <w:szCs w:val="22"/>
          <w:lang w:val="en-US"/>
        </w:rPr>
        <w:t>or each of the Lilly facilities</w:t>
      </w:r>
      <w:r w:rsidR="008E267C" w:rsidRPr="00415C98">
        <w:rPr>
          <w:rFonts w:cs="Arial"/>
          <w:szCs w:val="22"/>
          <w:lang w:val="en-US"/>
        </w:rPr>
        <w:t xml:space="preserve"> and work</w:t>
      </w:r>
      <w:r w:rsidR="008E267C">
        <w:rPr>
          <w:rFonts w:cs="Arial"/>
          <w:szCs w:val="22"/>
          <w:lang w:val="en-US"/>
        </w:rPr>
        <w:t>ed</w:t>
      </w:r>
      <w:r w:rsidR="008E267C" w:rsidRPr="00415C98">
        <w:rPr>
          <w:rFonts w:cs="Arial"/>
          <w:szCs w:val="22"/>
          <w:lang w:val="en-US"/>
        </w:rPr>
        <w:t xml:space="preserve"> closely with the Lilly team in the integration and design of the feeder system.</w:t>
      </w:r>
    </w:p>
    <w:p w14:paraId="5FBE1797" w14:textId="77777777" w:rsidR="00F32FF4" w:rsidRDefault="00F32FF4" w:rsidP="00F32FF4">
      <w:pPr>
        <w:spacing w:line="360" w:lineRule="auto"/>
        <w:rPr>
          <w:rFonts w:cs="Arial"/>
          <w:b/>
          <w:szCs w:val="22"/>
          <w:lang w:val="en-GB" w:eastAsia="ar-SA"/>
        </w:rPr>
      </w:pPr>
    </w:p>
    <w:p w14:paraId="1A9BE73B" w14:textId="77777777" w:rsidR="008E267C" w:rsidRPr="007906E3" w:rsidRDefault="00B81F98" w:rsidP="00B81F98">
      <w:pPr>
        <w:spacing w:line="360" w:lineRule="auto"/>
        <w:rPr>
          <w:rFonts w:cs="Arial"/>
          <w:b/>
          <w:szCs w:val="22"/>
          <w:lang w:val="en-US" w:eastAsia="ar-SA"/>
        </w:rPr>
      </w:pPr>
      <w:r>
        <w:rPr>
          <w:rFonts w:cs="Arial"/>
          <w:b/>
          <w:szCs w:val="22"/>
          <w:lang w:val="en-US" w:eastAsia="ar-SA"/>
        </w:rPr>
        <w:t>Excellent solutions for the feeding and</w:t>
      </w:r>
      <w:r w:rsidR="008E267C" w:rsidRPr="008E267C">
        <w:rPr>
          <w:rFonts w:cs="Arial"/>
          <w:b/>
          <w:szCs w:val="22"/>
          <w:lang w:val="en-US" w:eastAsia="ar-SA"/>
        </w:rPr>
        <w:t xml:space="preserve"> material handling of continuous and semi-continuous processes</w:t>
      </w:r>
    </w:p>
    <w:p w14:paraId="6A028112" w14:textId="77777777" w:rsidR="008E267C" w:rsidRPr="00415C98" w:rsidRDefault="00B81F98" w:rsidP="00B81F98">
      <w:pPr>
        <w:suppressAutoHyphens/>
        <w:spacing w:before="240" w:line="360" w:lineRule="auto"/>
        <w:rPr>
          <w:rFonts w:cs="Arial"/>
          <w:b/>
          <w:szCs w:val="22"/>
          <w:lang w:val="en-GB" w:eastAsia="ar-SA"/>
        </w:rPr>
      </w:pPr>
      <w:r>
        <w:rPr>
          <w:rFonts w:cs="Arial"/>
          <w:szCs w:val="22"/>
          <w:lang w:val="en-US"/>
        </w:rPr>
        <w:t xml:space="preserve">As part of the supply team of Eli Lilly, Coperion K-Tron provided feeding and material handling solutions for the continuous process. </w:t>
      </w:r>
      <w:r w:rsidR="008E267C" w:rsidRPr="00415C98">
        <w:rPr>
          <w:rFonts w:cs="Arial"/>
          <w:szCs w:val="22"/>
          <w:lang w:val="en-US"/>
        </w:rPr>
        <w:t xml:space="preserve">A Coperion K-Tron pharmaceutical feeder is used to feed each component of the direct compression blend. The superior accuracy, coupled with an innovative control system, makes the Coperion K-Tron gravimetric feeder a critical component to the continuous direct compression process. Specially engineered designs for ease of access and </w:t>
      </w:r>
      <w:proofErr w:type="spellStart"/>
      <w:r w:rsidR="008E267C" w:rsidRPr="00415C98">
        <w:rPr>
          <w:rFonts w:cs="Arial"/>
          <w:szCs w:val="22"/>
          <w:lang w:val="en-US"/>
        </w:rPr>
        <w:t>cleanability</w:t>
      </w:r>
      <w:proofErr w:type="spellEnd"/>
      <w:r w:rsidR="008E267C" w:rsidRPr="00415C98">
        <w:rPr>
          <w:rFonts w:cs="Arial"/>
          <w:szCs w:val="22"/>
          <w:lang w:val="en-US"/>
        </w:rPr>
        <w:t>, as well as integrated control platforms were also important attributes of the continuous feeding systems at Lilly.</w:t>
      </w:r>
    </w:p>
    <w:p w14:paraId="7D1E8A0B" w14:textId="77777777" w:rsidR="008E267C" w:rsidRPr="00415C98" w:rsidRDefault="008E267C" w:rsidP="008E267C">
      <w:pPr>
        <w:suppressAutoHyphens/>
        <w:spacing w:before="240" w:line="360" w:lineRule="auto"/>
        <w:rPr>
          <w:rFonts w:cs="Arial"/>
          <w:color w:val="000000" w:themeColor="text1"/>
          <w:szCs w:val="22"/>
          <w:lang w:val="en-US"/>
        </w:rPr>
      </w:pPr>
      <w:r w:rsidRPr="00415C98">
        <w:rPr>
          <w:rFonts w:cs="Arial"/>
          <w:color w:val="000000" w:themeColor="text1"/>
          <w:szCs w:val="22"/>
          <w:lang w:val="en-GB" w:eastAsia="ar-SA"/>
        </w:rPr>
        <w:t>Sharon Nowak, Global Business Development Manager, Coperion K-Tron states “</w:t>
      </w:r>
      <w:r w:rsidRPr="00415C98">
        <w:rPr>
          <w:rFonts w:cs="Arial"/>
          <w:i/>
          <w:color w:val="000000" w:themeColor="text1"/>
          <w:szCs w:val="22"/>
          <w:lang w:val="en-GB" w:eastAsia="ar-SA"/>
        </w:rPr>
        <w:t>The</w:t>
      </w:r>
      <w:r w:rsidRPr="00415C98">
        <w:rPr>
          <w:rFonts w:cs="Arial"/>
          <w:i/>
          <w:color w:val="000000" w:themeColor="text1"/>
          <w:szCs w:val="22"/>
          <w:lang w:val="en-US"/>
        </w:rPr>
        <w:t xml:space="preserve"> entire team at Eli Lilly have worked very hard at not only creating a state of the art facility, but also utilizing the utmost in automation technology and data acquisition for an acute knowledge of the </w:t>
      </w:r>
      <w:r w:rsidRPr="00415C98">
        <w:rPr>
          <w:rFonts w:cs="Arial"/>
          <w:i/>
          <w:color w:val="000000" w:themeColor="text1"/>
          <w:szCs w:val="22"/>
          <w:lang w:val="en-US"/>
        </w:rPr>
        <w:lastRenderedPageBreak/>
        <w:t>process. More importantly, they have illustrated the key methods to utilize this knowledge and data to establish a definition of a state of control. Eli Lilly is certainly helping to pave the path forward in pharmaceutical continuous processing and Coperion K-Tron is proud to have been a part of their success.</w:t>
      </w:r>
      <w:r w:rsidRPr="00415C98">
        <w:rPr>
          <w:rFonts w:cs="Arial"/>
          <w:color w:val="000000" w:themeColor="text1"/>
          <w:szCs w:val="22"/>
          <w:lang w:val="en-US"/>
        </w:rPr>
        <w:t>“</w:t>
      </w:r>
    </w:p>
    <w:p w14:paraId="17A2C787" w14:textId="77777777" w:rsidR="008E267C" w:rsidRDefault="008E267C" w:rsidP="00F32FF4">
      <w:pPr>
        <w:spacing w:line="360" w:lineRule="auto"/>
        <w:rPr>
          <w:rFonts w:cs="Arial"/>
          <w:b/>
          <w:szCs w:val="22"/>
          <w:lang w:val="en-GB" w:eastAsia="ar-SA"/>
        </w:rPr>
      </w:pPr>
    </w:p>
    <w:p w14:paraId="5ACD3F83" w14:textId="77777777" w:rsidR="00F32FF4" w:rsidRPr="00415C98" w:rsidRDefault="00F32FF4" w:rsidP="00F32FF4">
      <w:pPr>
        <w:spacing w:line="360" w:lineRule="auto"/>
        <w:rPr>
          <w:rFonts w:cs="Arial"/>
          <w:b/>
          <w:szCs w:val="22"/>
          <w:lang w:val="en-GB" w:eastAsia="ar-SA"/>
        </w:rPr>
      </w:pPr>
      <w:r w:rsidRPr="00415C98">
        <w:rPr>
          <w:rFonts w:cs="Arial"/>
          <w:b/>
          <w:szCs w:val="22"/>
          <w:lang w:val="en-GB" w:eastAsia="ar-SA"/>
        </w:rPr>
        <w:t>About the Facility of the Future Award</w:t>
      </w:r>
    </w:p>
    <w:p w14:paraId="0F0A6AA5" w14:textId="77777777" w:rsidR="00F32FF4" w:rsidRPr="00415C98" w:rsidRDefault="00F32FF4" w:rsidP="00F32FF4">
      <w:pPr>
        <w:spacing w:line="360" w:lineRule="auto"/>
        <w:rPr>
          <w:rFonts w:cs="Arial"/>
          <w:szCs w:val="22"/>
          <w:lang w:val="en-US"/>
        </w:rPr>
      </w:pPr>
      <w:r w:rsidRPr="00415C98">
        <w:rPr>
          <w:rFonts w:cs="Arial"/>
          <w:szCs w:val="22"/>
          <w:lang w:val="en-US"/>
        </w:rPr>
        <w:t xml:space="preserve">According to the International Society for Pharmaceutical Engineering (ISPE), when considering an entry worthy of the Facility of the </w:t>
      </w:r>
      <w:r w:rsidR="00F412EC" w:rsidRPr="00415C98">
        <w:rPr>
          <w:rFonts w:cs="Arial"/>
          <w:szCs w:val="22"/>
          <w:lang w:val="en-US"/>
        </w:rPr>
        <w:t>F</w:t>
      </w:r>
      <w:r w:rsidRPr="00415C98">
        <w:rPr>
          <w:rFonts w:cs="Arial"/>
          <w:szCs w:val="22"/>
          <w:lang w:val="en-US"/>
        </w:rPr>
        <w:t xml:space="preserve">uture </w:t>
      </w:r>
      <w:r w:rsidR="00F412EC" w:rsidRPr="00415C98">
        <w:rPr>
          <w:rFonts w:cs="Arial"/>
          <w:szCs w:val="22"/>
          <w:lang w:val="en-US"/>
        </w:rPr>
        <w:t>A</w:t>
      </w:r>
      <w:r w:rsidRPr="00415C98">
        <w:rPr>
          <w:rFonts w:cs="Arial"/>
          <w:szCs w:val="22"/>
          <w:lang w:val="en-US"/>
        </w:rPr>
        <w:t xml:space="preserve">ward, ISPE judges were looking for the application of technology and project delivery to create a step change in the pharmaceutical industry’s operating model. Eli Lilly’s process development, production platform commitment and deployment of three replicate operational continuous Oral Solid Dosage production facilities was a worthy winner.   </w:t>
      </w:r>
    </w:p>
    <w:p w14:paraId="1DA9FE8E" w14:textId="77777777" w:rsidR="00ED51C1" w:rsidRDefault="00F32FF4" w:rsidP="00ED51C1">
      <w:pPr>
        <w:suppressAutoHyphens/>
        <w:spacing w:before="240" w:line="360" w:lineRule="auto"/>
        <w:rPr>
          <w:rFonts w:cs="Arial"/>
          <w:szCs w:val="22"/>
          <w:lang w:val="en-US"/>
        </w:rPr>
      </w:pPr>
      <w:r w:rsidRPr="00415C98">
        <w:rPr>
          <w:rFonts w:cs="Arial"/>
          <w:b/>
          <w:szCs w:val="22"/>
          <w:lang w:val="en-US"/>
        </w:rPr>
        <w:t>About the Process Innovations Award</w:t>
      </w:r>
      <w:r w:rsidRPr="00415C98">
        <w:rPr>
          <w:rFonts w:cs="Arial"/>
          <w:b/>
          <w:szCs w:val="22"/>
          <w:lang w:val="en-GB" w:eastAsia="ar-SA"/>
        </w:rPr>
        <w:br/>
      </w:r>
      <w:r w:rsidRPr="00415C98">
        <w:rPr>
          <w:rFonts w:cs="Arial"/>
          <w:szCs w:val="22"/>
          <w:lang w:val="en-US"/>
        </w:rPr>
        <w:t xml:space="preserve">The Process Innovation </w:t>
      </w:r>
      <w:r w:rsidR="00F412EC" w:rsidRPr="00415C98">
        <w:rPr>
          <w:rFonts w:cs="Arial"/>
          <w:szCs w:val="22"/>
          <w:lang w:val="en-US"/>
        </w:rPr>
        <w:t>A</w:t>
      </w:r>
      <w:r w:rsidRPr="00415C98">
        <w:rPr>
          <w:rFonts w:cs="Arial"/>
          <w:szCs w:val="22"/>
          <w:lang w:val="en-US"/>
        </w:rPr>
        <w:t xml:space="preserve">ward recognizes the application of novel process manufacturing techniques on existing and new facilities that drive forward thinking and innovative applications in processing, manufacturing and scientific approaches to drive solutions to existing or new challenges in the industry. According to the ISPE, Eli Lilly and Company won the Process Innovation category for their implementation of Continuous Direct Compression Process and other process innovations in their Oral Solid Dose Facilities across their manufacturing network. Eli Lilly’s forward-thinking implementation of a continuous manufacturing network ensured their placement as winner of this honorable award. </w:t>
      </w:r>
    </w:p>
    <w:p w14:paraId="1D97536C" w14:textId="77777777" w:rsidR="00ED51C1" w:rsidRDefault="00ED51C1" w:rsidP="00ED51C1">
      <w:pPr>
        <w:suppressAutoHyphens/>
        <w:spacing w:before="240" w:line="360" w:lineRule="auto"/>
        <w:rPr>
          <w:rFonts w:cs="Arial"/>
          <w:szCs w:val="22"/>
          <w:lang w:val="en-US"/>
        </w:rPr>
      </w:pPr>
    </w:p>
    <w:p w14:paraId="447448FE" w14:textId="77777777" w:rsidR="006B29D1" w:rsidRDefault="006B29D1" w:rsidP="00FB1445">
      <w:pPr>
        <w:pStyle w:val="bild"/>
        <w:spacing w:after="360"/>
        <w:rPr>
          <w:lang w:val="en-US"/>
        </w:rPr>
      </w:pPr>
    </w:p>
    <w:p w14:paraId="7A587E80" w14:textId="388FA39E" w:rsidR="00B81F98" w:rsidRDefault="00F32FF4" w:rsidP="00FB1445">
      <w:pPr>
        <w:pStyle w:val="bild"/>
        <w:spacing w:after="360"/>
        <w:rPr>
          <w:lang w:val="en-US"/>
        </w:rPr>
      </w:pPr>
      <w:r w:rsidRPr="00415C98">
        <w:rPr>
          <w:lang w:val="en-US"/>
        </w:rPr>
        <w:t>Coperion K-Tron Pharmaceutical feeder, K</w:t>
      </w:r>
      <w:r w:rsidR="008E033E">
        <w:rPr>
          <w:lang w:val="en-US"/>
        </w:rPr>
        <w:t>-</w:t>
      </w:r>
      <w:r w:rsidRPr="00415C98">
        <w:rPr>
          <w:lang w:val="en-US"/>
        </w:rPr>
        <w:t>PH-ML-</w:t>
      </w:r>
      <w:r w:rsidR="008E033E">
        <w:rPr>
          <w:lang w:val="en-US"/>
        </w:rPr>
        <w:t>D5-K</w:t>
      </w:r>
      <w:r w:rsidRPr="00415C98">
        <w:rPr>
          <w:lang w:val="en-US"/>
        </w:rPr>
        <w:t>T35</w:t>
      </w:r>
      <w:r w:rsidR="00B81F98">
        <w:rPr>
          <w:lang w:val="en-US"/>
        </w:rPr>
        <w:br/>
      </w:r>
      <w:r w:rsidR="00415C98" w:rsidRPr="00415C98">
        <w:rPr>
          <w:lang w:val="en-US"/>
        </w:rPr>
        <w:t>Ima</w:t>
      </w:r>
      <w:r w:rsidR="00B81F98">
        <w:rPr>
          <w:lang w:val="en-US"/>
        </w:rPr>
        <w:t xml:space="preserve">ge: Coperion K-Tron, Sewell, NJ, </w:t>
      </w:r>
      <w:r w:rsidR="00415C98" w:rsidRPr="00415C98">
        <w:rPr>
          <w:lang w:val="en-US"/>
        </w:rPr>
        <w:t>USA</w:t>
      </w:r>
    </w:p>
    <w:p w14:paraId="3C211329" w14:textId="77777777" w:rsidR="006B29D1" w:rsidRDefault="006B29D1" w:rsidP="00FB1445">
      <w:pPr>
        <w:pStyle w:val="bild"/>
        <w:spacing w:after="360"/>
        <w:rPr>
          <w:lang w:val="en-US"/>
        </w:rPr>
      </w:pPr>
    </w:p>
    <w:p w14:paraId="5BE8F265" w14:textId="77777777" w:rsidR="006B29D1" w:rsidRDefault="006B29D1" w:rsidP="00FB1445">
      <w:pPr>
        <w:pStyle w:val="bild"/>
        <w:spacing w:after="360"/>
        <w:rPr>
          <w:lang w:val="en-US"/>
        </w:rPr>
      </w:pPr>
    </w:p>
    <w:p w14:paraId="27C98D57" w14:textId="77777777" w:rsidR="002D6CF7" w:rsidRDefault="002D6CF7" w:rsidP="00C35454">
      <w:pPr>
        <w:rPr>
          <w:rFonts w:cs="Arial"/>
          <w:sz w:val="20"/>
          <w:lang w:val="en-US"/>
        </w:rPr>
      </w:pPr>
    </w:p>
    <w:p w14:paraId="6566F525" w14:textId="77777777" w:rsidR="00C35454" w:rsidRDefault="00C35454" w:rsidP="00C35454">
      <w:pPr>
        <w:rPr>
          <w:rFonts w:cs="Arial"/>
          <w:sz w:val="20"/>
          <w:lang w:val="en-US"/>
        </w:rPr>
      </w:pPr>
      <w:r>
        <w:rPr>
          <w:rFonts w:cs="Arial"/>
          <w:sz w:val="20"/>
          <w:lang w:val="en-US"/>
        </w:rPr>
        <w:t xml:space="preserve">Coperion is the international market and technology leader in </w:t>
      </w:r>
      <w:r w:rsidRPr="00A070D2">
        <w:rPr>
          <w:rFonts w:cs="Arial"/>
          <w:sz w:val="20"/>
          <w:lang w:val="en-US"/>
        </w:rPr>
        <w:t xml:space="preserve">compounding and extrusion systems, feeding and weighing technology, bulk materials handling systems and services. Coperion designs, develops, manufactures and maintains systems, machines and components for </w:t>
      </w:r>
      <w:r>
        <w:rPr>
          <w:rFonts w:cs="Arial"/>
          <w:sz w:val="20"/>
          <w:lang w:val="en-US"/>
        </w:rPr>
        <w:t xml:space="preserve">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Pr>
            <w:rStyle w:val="Hyperlink"/>
            <w:rFonts w:cs="Arial"/>
            <w:sz w:val="20"/>
            <w:lang w:val="en-US"/>
          </w:rPr>
          <w:t>www.coperion.com</w:t>
        </w:r>
      </w:hyperlink>
      <w:r>
        <w:rPr>
          <w:rFonts w:cs="Arial"/>
          <w:sz w:val="20"/>
          <w:lang w:val="en-US"/>
        </w:rPr>
        <w:t xml:space="preserve"> or email </w:t>
      </w:r>
      <w:hyperlink r:id="rId11" w:history="1">
        <w:r>
          <w:rPr>
            <w:rStyle w:val="Hyperlink"/>
            <w:rFonts w:cs="Arial"/>
            <w:sz w:val="20"/>
            <w:lang w:val="en-US"/>
          </w:rPr>
          <w:t>info@coperion.com</w:t>
        </w:r>
      </w:hyperlink>
      <w:r>
        <w:rPr>
          <w:rFonts w:cs="Arial"/>
          <w:sz w:val="20"/>
          <w:lang w:val="en-US"/>
        </w:rPr>
        <w:t>.</w:t>
      </w:r>
    </w:p>
    <w:p w14:paraId="709D88B5" w14:textId="77777777" w:rsidR="00FB1445" w:rsidRDefault="00FB1445" w:rsidP="0057627B">
      <w:pPr>
        <w:tabs>
          <w:tab w:val="left" w:pos="3402"/>
          <w:tab w:val="left" w:pos="6804"/>
        </w:tabs>
        <w:autoSpaceDE w:val="0"/>
        <w:autoSpaceDN w:val="0"/>
        <w:adjustRightInd w:val="0"/>
        <w:rPr>
          <w:rFonts w:cs="Arial"/>
          <w:b/>
          <w:sz w:val="16"/>
          <w:szCs w:val="16"/>
          <w:lang w:val="en-US"/>
        </w:rPr>
      </w:pPr>
    </w:p>
    <w:p w14:paraId="12A7F91E" w14:textId="77777777" w:rsidR="006B29D1" w:rsidRPr="00F32FF4" w:rsidRDefault="006B29D1" w:rsidP="0057627B">
      <w:pPr>
        <w:tabs>
          <w:tab w:val="left" w:pos="3402"/>
          <w:tab w:val="left" w:pos="6804"/>
        </w:tabs>
        <w:autoSpaceDE w:val="0"/>
        <w:autoSpaceDN w:val="0"/>
        <w:adjustRightInd w:val="0"/>
        <w:rPr>
          <w:rFonts w:cs="Arial"/>
          <w:b/>
          <w:sz w:val="16"/>
          <w:szCs w:val="16"/>
          <w:lang w:val="en-US"/>
        </w:rPr>
      </w:pPr>
    </w:p>
    <w:p w14:paraId="66926BC8" w14:textId="0BCFAC67" w:rsidR="00FB1445" w:rsidRPr="00415C98" w:rsidRDefault="00415C98" w:rsidP="00DA5F0C">
      <w:pPr>
        <w:pStyle w:val="Trennung"/>
        <w:spacing w:before="480" w:after="480"/>
        <w:rPr>
          <w:lang w:val="en-US"/>
        </w:rPr>
      </w:pPr>
      <w:r w:rsidRPr="00A346D3">
        <w:t></w:t>
      </w:r>
      <w:r w:rsidRPr="00A346D3">
        <w:t></w:t>
      </w:r>
      <w:r w:rsidRPr="00A346D3">
        <w:t></w:t>
      </w:r>
    </w:p>
    <w:p w14:paraId="27A3A557" w14:textId="05D3DD97" w:rsidR="00415C98" w:rsidRPr="00415C98" w:rsidRDefault="00415C98" w:rsidP="00E23983">
      <w:pPr>
        <w:pStyle w:val="Internet"/>
        <w:pBdr>
          <w:bottom w:val="single" w:sz="8" w:space="0" w:color="00000A"/>
        </w:pBdr>
        <w:rPr>
          <w:lang w:val="en-US"/>
        </w:rPr>
      </w:pPr>
      <w:r w:rsidRPr="00415C98">
        <w:rPr>
          <w:lang w:val="en-US"/>
        </w:rPr>
        <w:t xml:space="preserve">Dear colleagues, </w:t>
      </w:r>
      <w:r w:rsidRPr="00415C98">
        <w:rPr>
          <w:lang w:val="en-US"/>
        </w:rPr>
        <w:br/>
        <w:t xml:space="preserve">You can download this </w:t>
      </w:r>
      <w:r w:rsidRPr="00415C98">
        <w:rPr>
          <w:u w:val="single"/>
          <w:lang w:val="en-US"/>
        </w:rPr>
        <w:t>press release in German and English</w:t>
      </w:r>
      <w:r w:rsidRPr="00415C98">
        <w:rPr>
          <w:lang w:val="en-US"/>
        </w:rPr>
        <w:t xml:space="preserve"> and </w:t>
      </w:r>
      <w:r w:rsidRPr="00415C98">
        <w:rPr>
          <w:u w:val="single"/>
          <w:lang w:val="en-US"/>
        </w:rPr>
        <w:t xml:space="preserve">the </w:t>
      </w:r>
      <w:proofErr w:type="spellStart"/>
      <w:r w:rsidRPr="00415C98">
        <w:rPr>
          <w:u w:val="single"/>
          <w:lang w:val="en-US"/>
        </w:rPr>
        <w:t>colour</w:t>
      </w:r>
      <w:proofErr w:type="spellEnd"/>
      <w:r w:rsidRPr="00415C98">
        <w:rPr>
          <w:u w:val="single"/>
          <w:lang w:val="en-US"/>
        </w:rPr>
        <w:t xml:space="preserve"> photos in printable quality</w:t>
      </w:r>
      <w:r w:rsidRPr="00415C98">
        <w:rPr>
          <w:lang w:val="en-US"/>
        </w:rPr>
        <w:t xml:space="preserve"> from the Internet at </w:t>
      </w:r>
      <w:hyperlink r:id="rId12" w:history="1">
        <w:r w:rsidR="00E23983" w:rsidRPr="008E033E">
          <w:rPr>
            <w:rStyle w:val="Hyperlink"/>
            <w:lang w:val="en-US"/>
          </w:rPr>
          <w:t>https://www.coperion.com/en/news-media/newsroom/</w:t>
        </w:r>
      </w:hyperlink>
    </w:p>
    <w:p w14:paraId="4C0AC622" w14:textId="77777777" w:rsidR="00415C98" w:rsidRPr="00415C98" w:rsidRDefault="00415C98" w:rsidP="00415C98">
      <w:pPr>
        <w:pStyle w:val="Internet"/>
        <w:pBdr>
          <w:bottom w:val="single" w:sz="8" w:space="0" w:color="00000A"/>
        </w:pBdr>
        <w:rPr>
          <w:sz w:val="6"/>
          <w:lang w:val="en-US"/>
        </w:rPr>
      </w:pPr>
    </w:p>
    <w:p w14:paraId="6CC786DA" w14:textId="77777777" w:rsidR="00582CBF" w:rsidRDefault="00582CBF" w:rsidP="00415C98">
      <w:pPr>
        <w:spacing w:before="360" w:line="360" w:lineRule="auto"/>
        <w:rPr>
          <w:u w:val="single"/>
          <w:lang w:val="en-US"/>
        </w:rPr>
      </w:pPr>
    </w:p>
    <w:p w14:paraId="510CA101" w14:textId="77777777" w:rsidR="006B29D1" w:rsidRDefault="006B29D1" w:rsidP="00415C98">
      <w:pPr>
        <w:spacing w:before="360" w:line="360" w:lineRule="auto"/>
        <w:rPr>
          <w:u w:val="single"/>
          <w:lang w:val="en-US"/>
        </w:rPr>
      </w:pPr>
      <w:bookmarkStart w:id="0" w:name="_GoBack"/>
      <w:bookmarkEnd w:id="0"/>
    </w:p>
    <w:p w14:paraId="7DB28343" w14:textId="77777777" w:rsidR="00415C98" w:rsidRPr="00415C98" w:rsidRDefault="00415C98" w:rsidP="00415C98">
      <w:pPr>
        <w:spacing w:before="360" w:line="360" w:lineRule="auto"/>
        <w:rPr>
          <w:lang w:val="en-US"/>
        </w:rPr>
      </w:pPr>
      <w:r w:rsidRPr="00415C98">
        <w:rPr>
          <w:u w:val="single"/>
          <w:lang w:val="en-US"/>
        </w:rPr>
        <w:t>Editorial contact and voucher copies:</w:t>
      </w:r>
      <w:r w:rsidRPr="00415C98">
        <w:rPr>
          <w:lang w:val="en-US"/>
        </w:rPr>
        <w:t xml:space="preserve"> </w:t>
      </w:r>
    </w:p>
    <w:p w14:paraId="15E4EE5E" w14:textId="0F392475" w:rsidR="0057627B" w:rsidRPr="00415C98" w:rsidRDefault="00415C98" w:rsidP="00DA5C88">
      <w:pPr>
        <w:pStyle w:val="Konsens"/>
        <w:spacing w:before="120"/>
        <w:rPr>
          <w:rFonts w:cs="Arial"/>
          <w:b/>
          <w:szCs w:val="22"/>
        </w:rPr>
      </w:pPr>
      <w:r w:rsidRPr="008B1F52">
        <w:rPr>
          <w:szCs w:val="22"/>
          <w:lang w:val="en-US"/>
        </w:rPr>
        <w:t xml:space="preserve">Dr. Jörg Wolters,  KONSENS Public Relations GmbH &amp; Co. </w:t>
      </w:r>
      <w:r w:rsidRPr="00F56BAD">
        <w:rPr>
          <w:szCs w:val="22"/>
        </w:rPr>
        <w:t>KG,</w:t>
      </w:r>
      <w:r w:rsidRPr="00F56BAD">
        <w:rPr>
          <w:szCs w:val="22"/>
        </w:rPr>
        <w:br/>
        <w:t>Hans-</w:t>
      </w:r>
      <w:proofErr w:type="spellStart"/>
      <w:r w:rsidRPr="00F56BAD">
        <w:rPr>
          <w:szCs w:val="22"/>
        </w:rPr>
        <w:t>Kudlich</w:t>
      </w:r>
      <w:proofErr w:type="spellEnd"/>
      <w:r w:rsidRPr="00F56BAD">
        <w:rPr>
          <w:szCs w:val="22"/>
        </w:rPr>
        <w:t>-Straße 25,  D-64823 Groß-Umstadt</w:t>
      </w:r>
      <w:r w:rsidRPr="00F56BAD">
        <w:rPr>
          <w:szCs w:val="22"/>
        </w:rPr>
        <w:br/>
        <w:t>Tel.:+49 (0)60 78/93 63-0,  Fax: +49 (0)60 78/93 63-20</w:t>
      </w:r>
      <w:r w:rsidRPr="00F56BAD">
        <w:rPr>
          <w:szCs w:val="22"/>
        </w:rPr>
        <w:br/>
        <w:t xml:space="preserve">Email:  mail@konsens.de,  Internet:  </w:t>
      </w:r>
      <w:hyperlink r:id="rId13" w:history="1">
        <w:r w:rsidRPr="00F56BAD">
          <w:rPr>
            <w:rStyle w:val="Hyperlink"/>
            <w:szCs w:val="22"/>
          </w:rPr>
          <w:t>www.konsens.de</w:t>
        </w:r>
      </w:hyperlink>
    </w:p>
    <w:sectPr w:rsidR="0057627B" w:rsidRPr="00415C98" w:rsidSect="00582CBF">
      <w:headerReference w:type="default" r:id="rId14"/>
      <w:footerReference w:type="default" r:id="rId15"/>
      <w:headerReference w:type="first" r:id="rId16"/>
      <w:footerReference w:type="first" r:id="rId17"/>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5EE72" w14:textId="77777777" w:rsidR="00341924" w:rsidRDefault="00341924">
      <w:r>
        <w:separator/>
      </w:r>
    </w:p>
  </w:endnote>
  <w:endnote w:type="continuationSeparator" w:id="0">
    <w:p w14:paraId="14F01D00" w14:textId="77777777" w:rsidR="00341924" w:rsidRDefault="0034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uzeile"/>
            <w:spacing w:line="200" w:lineRule="exact"/>
            <w:rPr>
              <w:rFonts w:cs="Arial"/>
            </w:rPr>
          </w:pPr>
          <w:bookmarkStart w:id="4" w:name="Fuss2"/>
        </w:p>
      </w:tc>
      <w:tc>
        <w:tcPr>
          <w:tcW w:w="1758" w:type="dxa"/>
          <w:noWrap/>
          <w:vAlign w:val="bottom"/>
        </w:tcPr>
        <w:p w14:paraId="0EF0D309" w14:textId="77777777"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6B29D1">
            <w:rPr>
              <w:rFonts w:cs="Arial"/>
              <w:noProof/>
              <w:szCs w:val="14"/>
            </w:rPr>
            <w:t>3</w:t>
          </w:r>
          <w:r w:rsidR="00B87E7F">
            <w:rPr>
              <w:rFonts w:cs="Arial"/>
              <w:szCs w:val="14"/>
            </w:rPr>
            <w:fldChar w:fldCharType="end"/>
          </w:r>
          <w:r w:rsidR="00B87E7F">
            <w:rPr>
              <w:rFonts w:cs="Arial"/>
              <w:szCs w:val="14"/>
            </w:rPr>
            <w:t xml:space="preserve"> </w:t>
          </w:r>
          <w:proofErr w:type="spellStart"/>
          <w:r>
            <w:rPr>
              <w:rFonts w:cs="Arial"/>
              <w:szCs w:val="14"/>
            </w:rPr>
            <w:t>of</w:t>
          </w:r>
          <w:proofErr w:type="spellEnd"/>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6B29D1">
            <w:rPr>
              <w:rStyle w:val="Seitenzahl"/>
              <w:noProof/>
            </w:rPr>
            <w:t>3</w:t>
          </w:r>
          <w:r w:rsidR="00B87E7F">
            <w:rPr>
              <w:rStyle w:val="Seitenzahl"/>
            </w:rPr>
            <w:fldChar w:fldCharType="end"/>
          </w:r>
        </w:p>
      </w:tc>
      <w:tc>
        <w:tcPr>
          <w:tcW w:w="567" w:type="dxa"/>
          <w:vAlign w:val="bottom"/>
        </w:tcPr>
        <w:p w14:paraId="47DCB64B" w14:textId="77777777" w:rsidR="00B87E7F" w:rsidRDefault="00B87E7F">
          <w:pPr>
            <w:pStyle w:val="Fuzeile"/>
            <w:spacing w:line="200" w:lineRule="exact"/>
            <w:rPr>
              <w:rFonts w:cs="Arial"/>
              <w:szCs w:val="14"/>
            </w:rPr>
          </w:pPr>
        </w:p>
      </w:tc>
    </w:tr>
    <w:bookmarkEnd w:id="4"/>
  </w:tbl>
  <w:p w14:paraId="2EACC11F" w14:textId="77777777" w:rsidR="00B87E7F" w:rsidRDefault="00B87E7F">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14:paraId="58254ED0" w14:textId="77777777" w:rsidR="00B87E7F" w:rsidRDefault="00B87E7F">
          <w:pPr>
            <w:rPr>
              <w:sz w:val="14"/>
            </w:rPr>
          </w:pPr>
          <w:bookmarkStart w:id="11" w:name="GeneralPartnerRechts"/>
          <w:bookmarkEnd w:id="11"/>
        </w:p>
      </w:tc>
    </w:tr>
  </w:tbl>
  <w:p w14:paraId="7764714F" w14:textId="77777777" w:rsidR="00B87E7F" w:rsidRDefault="00B87E7F">
    <w:pPr>
      <w:rPr>
        <w:sz w:val="14"/>
      </w:rPr>
    </w:pPr>
  </w:p>
  <w:bookmarkEnd w:i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54531" w14:textId="77777777" w:rsidR="00341924" w:rsidRDefault="00341924">
      <w:r>
        <w:separator/>
      </w:r>
    </w:p>
  </w:footnote>
  <w:footnote w:type="continuationSeparator" w:id="0">
    <w:p w14:paraId="23AFB010" w14:textId="77777777" w:rsidR="00341924" w:rsidRDefault="00341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1185280E" w:rsidR="00B87E7F" w:rsidRDefault="00582CBF" w:rsidP="00582CBF">
          <w:pPr>
            <w:pStyle w:val="Kopfzeile"/>
            <w:widowControl w:val="0"/>
            <w:overflowPunct w:val="0"/>
            <w:autoSpaceDE w:val="0"/>
            <w:autoSpaceDN w:val="0"/>
            <w:adjustRightInd w:val="0"/>
            <w:textAlignment w:val="baseline"/>
            <w:rPr>
              <w:rFonts w:cs="Arial"/>
              <w:sz w:val="16"/>
              <w:szCs w:val="16"/>
            </w:rPr>
          </w:pPr>
          <w:bookmarkStart w:id="1" w:name="Kopf2"/>
          <w:r>
            <w:rPr>
              <w:szCs w:val="20"/>
            </w:rPr>
            <w:t xml:space="preserve">     </w:t>
          </w:r>
          <w:r w:rsidRPr="00582CBF">
            <w:rPr>
              <w:szCs w:val="20"/>
            </w:rPr>
            <w:t>March 2017</w:t>
          </w:r>
        </w:p>
      </w:tc>
      <w:tc>
        <w:tcPr>
          <w:tcW w:w="3686" w:type="dxa"/>
          <w:noWrap/>
          <w:tcMar>
            <w:left w:w="17" w:type="dxa"/>
          </w:tcMar>
          <w:vAlign w:val="bottom"/>
        </w:tcPr>
        <w:p w14:paraId="3183CBC4" w14:textId="77777777" w:rsidR="00B87E7F" w:rsidRDefault="00A81175" w:rsidP="00CF4016">
          <w:pPr>
            <w:pStyle w:val="Kopfzeile"/>
            <w:tabs>
              <w:tab w:val="left" w:pos="838"/>
              <w:tab w:val="left" w:pos="5273"/>
              <w:tab w:val="left" w:pos="6480"/>
            </w:tabs>
            <w:jc w:val="right"/>
            <w:rPr>
              <w:sz w:val="16"/>
              <w:szCs w:val="16"/>
            </w:rPr>
          </w:pPr>
          <w:r>
            <w:rPr>
              <w:noProof/>
              <w:sz w:val="16"/>
              <w:szCs w:val="16"/>
              <w:lang w:eastAsia="zh-CN"/>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Kopfzeile"/>
            <w:widowControl w:val="0"/>
            <w:spacing w:line="340" w:lineRule="exact"/>
          </w:pPr>
          <w:bookmarkStart w:id="2" w:name="HeaderPage2Date"/>
          <w:bookmarkEnd w:id="2"/>
        </w:p>
      </w:tc>
      <w:tc>
        <w:tcPr>
          <w:tcW w:w="3686" w:type="dxa"/>
          <w:noWrap/>
          <w:tcMar>
            <w:left w:w="68" w:type="dxa"/>
          </w:tcMar>
          <w:vAlign w:val="bottom"/>
        </w:tcPr>
        <w:p w14:paraId="537F84EF" w14:textId="77777777" w:rsidR="00B87E7F" w:rsidRDefault="00E40B63"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tbl>
  <w:p w14:paraId="65C2247F" w14:textId="77777777" w:rsidR="00B87E7F" w:rsidRDefault="00B87E7F"/>
  <w:bookmarkEnd w:id="1"/>
  <w:p w14:paraId="63FEFF6A" w14:textId="77777777" w:rsidR="00B87E7F" w:rsidRDefault="00B87E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74B49B59" w14:textId="77777777" w:rsidTr="00A81175">
      <w:trPr>
        <w:trHeight w:hRule="exact" w:val="794"/>
      </w:trPr>
      <w:tc>
        <w:tcPr>
          <w:tcW w:w="6067" w:type="dxa"/>
          <w:noWrap/>
          <w:vAlign w:val="bottom"/>
        </w:tcPr>
        <w:p w14:paraId="3894610C" w14:textId="77777777" w:rsidR="00B87E7F" w:rsidRDefault="00B87E7F">
          <w:pPr>
            <w:pStyle w:val="Kopfzeile"/>
            <w:widowControl w:val="0"/>
            <w:rPr>
              <w:rFonts w:cs="Arial"/>
              <w:sz w:val="16"/>
              <w:szCs w:val="16"/>
            </w:rPr>
          </w:pPr>
          <w:bookmarkStart w:id="6" w:name="Kopf1"/>
        </w:p>
      </w:tc>
      <w:tc>
        <w:tcPr>
          <w:tcW w:w="3544" w:type="dxa"/>
          <w:noWrap/>
          <w:tcMar>
            <w:left w:w="17" w:type="dxa"/>
          </w:tcMar>
          <w:vAlign w:val="bottom"/>
        </w:tcPr>
        <w:p w14:paraId="2F5BED8A" w14:textId="77777777" w:rsidR="00B87E7F" w:rsidRDefault="00E40B63" w:rsidP="00CF4016">
          <w:pPr>
            <w:pStyle w:val="Kopfzeile"/>
            <w:tabs>
              <w:tab w:val="left" w:pos="786"/>
              <w:tab w:val="left" w:pos="1772"/>
              <w:tab w:val="left" w:pos="3291"/>
              <w:tab w:val="left" w:pos="5273"/>
              <w:tab w:val="left" w:pos="6480"/>
            </w:tabs>
            <w:spacing w:after="10"/>
            <w:jc w:val="right"/>
            <w:rPr>
              <w:sz w:val="16"/>
              <w:szCs w:val="16"/>
            </w:rPr>
          </w:pPr>
          <w:r>
            <w:rPr>
              <w:noProof/>
              <w:sz w:val="16"/>
              <w:szCs w:val="16"/>
              <w:lang w:eastAsia="zh-CN"/>
            </w:rPr>
            <w:drawing>
              <wp:inline distT="0" distB="0" distL="0" distR="0" wp14:anchorId="28BE9A45" wp14:editId="234F018C">
                <wp:extent cx="1752600" cy="414828"/>
                <wp:effectExtent l="0" t="0" r="0" b="444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766702" cy="418166"/>
                        </a:xfrm>
                        <a:prstGeom prst="rect">
                          <a:avLst/>
                        </a:prstGeom>
                      </pic:spPr>
                    </pic:pic>
                  </a:graphicData>
                </a:graphic>
              </wp:inline>
            </w:drawing>
          </w:r>
        </w:p>
      </w:tc>
    </w:tr>
    <w:tr w:rsidR="00B87E7F" w14:paraId="35B77021" w14:textId="77777777" w:rsidTr="00A81175">
      <w:trPr>
        <w:trHeight w:hRule="exact" w:val="1047"/>
      </w:trPr>
      <w:tc>
        <w:tcPr>
          <w:tcW w:w="6067" w:type="dxa"/>
          <w:noWrap/>
          <w:tcMar>
            <w:left w:w="352" w:type="dxa"/>
          </w:tcMar>
          <w:vAlign w:val="bottom"/>
        </w:tcPr>
        <w:p w14:paraId="4FB8ABD4" w14:textId="77777777" w:rsidR="00B87E7F" w:rsidRDefault="00B87E7F">
          <w:pPr>
            <w:pStyle w:val="Kopfzeile"/>
            <w:widowControl w:val="0"/>
            <w:spacing w:line="200" w:lineRule="exact"/>
            <w:rPr>
              <w:rFonts w:cs="Arial"/>
            </w:rPr>
          </w:pPr>
        </w:p>
        <w:p w14:paraId="7AA4BFA6" w14:textId="77777777" w:rsidR="00B87E7F" w:rsidRDefault="00B87E7F">
          <w:pPr>
            <w:pStyle w:val="Kopfzeile"/>
            <w:widowControl w:val="0"/>
            <w:spacing w:line="200" w:lineRule="exact"/>
            <w:rPr>
              <w:rFonts w:cs="Arial"/>
            </w:rPr>
          </w:pPr>
        </w:p>
        <w:p w14:paraId="1D594921"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05573A5A" w14:textId="77777777" w:rsidR="00B87E7F" w:rsidRDefault="00B87E7F">
          <w:pPr>
            <w:pStyle w:val="Kopfzeile"/>
            <w:tabs>
              <w:tab w:val="left" w:pos="5273"/>
              <w:tab w:val="left" w:pos="6480"/>
            </w:tabs>
            <w:rPr>
              <w:szCs w:val="22"/>
            </w:rPr>
          </w:pPr>
          <w:bookmarkStart w:id="7" w:name="TitleLine01"/>
          <w:bookmarkEnd w:id="7"/>
        </w:p>
        <w:p w14:paraId="7E664D7B" w14:textId="77777777" w:rsidR="00B87E7F" w:rsidRDefault="00B87E7F">
          <w:pPr>
            <w:pStyle w:val="Kopfzeile"/>
            <w:tabs>
              <w:tab w:val="left" w:pos="5273"/>
              <w:tab w:val="left" w:pos="6480"/>
            </w:tabs>
            <w:rPr>
              <w:sz w:val="14"/>
              <w:szCs w:val="14"/>
            </w:rPr>
          </w:pPr>
          <w:bookmarkStart w:id="8" w:name="TitleLine02"/>
          <w:bookmarkEnd w:id="8"/>
        </w:p>
      </w:tc>
    </w:tr>
  </w:tbl>
  <w:p w14:paraId="595572FC" w14:textId="77777777" w:rsidR="00B87E7F" w:rsidRDefault="00B87E7F">
    <w:pPr>
      <w:pStyle w:val="Kopfzeile"/>
      <w:rPr>
        <w:sz w:val="14"/>
        <w:szCs w:val="14"/>
      </w:rPr>
    </w:pP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05CF"/>
    <w:rsid w:val="000377F1"/>
    <w:rsid w:val="00045BBE"/>
    <w:rsid w:val="00046DF6"/>
    <w:rsid w:val="000517CE"/>
    <w:rsid w:val="00052988"/>
    <w:rsid w:val="00070A02"/>
    <w:rsid w:val="000954FC"/>
    <w:rsid w:val="000967EF"/>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3631C"/>
    <w:rsid w:val="0015228F"/>
    <w:rsid w:val="0015764A"/>
    <w:rsid w:val="00166233"/>
    <w:rsid w:val="001A7E41"/>
    <w:rsid w:val="001B732F"/>
    <w:rsid w:val="001C09FB"/>
    <w:rsid w:val="001C7D25"/>
    <w:rsid w:val="001D11EE"/>
    <w:rsid w:val="002225E0"/>
    <w:rsid w:val="00266C34"/>
    <w:rsid w:val="002703CB"/>
    <w:rsid w:val="00290042"/>
    <w:rsid w:val="0029499F"/>
    <w:rsid w:val="002A62FF"/>
    <w:rsid w:val="002B6CD7"/>
    <w:rsid w:val="002D6CF7"/>
    <w:rsid w:val="00313276"/>
    <w:rsid w:val="00341924"/>
    <w:rsid w:val="0035374D"/>
    <w:rsid w:val="00357A64"/>
    <w:rsid w:val="003652EC"/>
    <w:rsid w:val="00381C1A"/>
    <w:rsid w:val="00392AA7"/>
    <w:rsid w:val="003972A1"/>
    <w:rsid w:val="003A0319"/>
    <w:rsid w:val="003B20DF"/>
    <w:rsid w:val="003B46B8"/>
    <w:rsid w:val="003C76F6"/>
    <w:rsid w:val="003D42FC"/>
    <w:rsid w:val="0040684D"/>
    <w:rsid w:val="00415C98"/>
    <w:rsid w:val="00441C23"/>
    <w:rsid w:val="0045290E"/>
    <w:rsid w:val="0046122F"/>
    <w:rsid w:val="0046653D"/>
    <w:rsid w:val="00476D50"/>
    <w:rsid w:val="00480147"/>
    <w:rsid w:val="00484260"/>
    <w:rsid w:val="004A4286"/>
    <w:rsid w:val="004F1BBB"/>
    <w:rsid w:val="00525565"/>
    <w:rsid w:val="005319AE"/>
    <w:rsid w:val="0054598E"/>
    <w:rsid w:val="00553842"/>
    <w:rsid w:val="005577CC"/>
    <w:rsid w:val="005749DF"/>
    <w:rsid w:val="0057627B"/>
    <w:rsid w:val="00577627"/>
    <w:rsid w:val="005826D4"/>
    <w:rsid w:val="00582CBF"/>
    <w:rsid w:val="00590AE1"/>
    <w:rsid w:val="005A29A5"/>
    <w:rsid w:val="005B68E7"/>
    <w:rsid w:val="005E5AD8"/>
    <w:rsid w:val="00606E25"/>
    <w:rsid w:val="0062498E"/>
    <w:rsid w:val="00647DEC"/>
    <w:rsid w:val="0065422C"/>
    <w:rsid w:val="00657BED"/>
    <w:rsid w:val="00663A57"/>
    <w:rsid w:val="0066781E"/>
    <w:rsid w:val="0068644B"/>
    <w:rsid w:val="006A685F"/>
    <w:rsid w:val="006B29D1"/>
    <w:rsid w:val="00746679"/>
    <w:rsid w:val="00752DE3"/>
    <w:rsid w:val="00757E2B"/>
    <w:rsid w:val="007862F4"/>
    <w:rsid w:val="007906E3"/>
    <w:rsid w:val="007A401D"/>
    <w:rsid w:val="007B1CC4"/>
    <w:rsid w:val="007B4B51"/>
    <w:rsid w:val="007E2FA8"/>
    <w:rsid w:val="00816B6E"/>
    <w:rsid w:val="0082058A"/>
    <w:rsid w:val="00826988"/>
    <w:rsid w:val="0083215A"/>
    <w:rsid w:val="008346CD"/>
    <w:rsid w:val="00853AC6"/>
    <w:rsid w:val="008609A9"/>
    <w:rsid w:val="00866220"/>
    <w:rsid w:val="008B1F52"/>
    <w:rsid w:val="008E033E"/>
    <w:rsid w:val="008E267C"/>
    <w:rsid w:val="00911076"/>
    <w:rsid w:val="0091332A"/>
    <w:rsid w:val="00940963"/>
    <w:rsid w:val="00944246"/>
    <w:rsid w:val="00970BB4"/>
    <w:rsid w:val="009721CF"/>
    <w:rsid w:val="00995BAA"/>
    <w:rsid w:val="009A65EF"/>
    <w:rsid w:val="009B55BF"/>
    <w:rsid w:val="009F27A6"/>
    <w:rsid w:val="00A11667"/>
    <w:rsid w:val="00A138A1"/>
    <w:rsid w:val="00A63D0D"/>
    <w:rsid w:val="00A667B3"/>
    <w:rsid w:val="00A81175"/>
    <w:rsid w:val="00A93D9D"/>
    <w:rsid w:val="00AF6EBA"/>
    <w:rsid w:val="00AF78DE"/>
    <w:rsid w:val="00B05245"/>
    <w:rsid w:val="00B07047"/>
    <w:rsid w:val="00B135D0"/>
    <w:rsid w:val="00B207E2"/>
    <w:rsid w:val="00B21651"/>
    <w:rsid w:val="00B247D1"/>
    <w:rsid w:val="00B25A36"/>
    <w:rsid w:val="00B54B2F"/>
    <w:rsid w:val="00B5597E"/>
    <w:rsid w:val="00B75C51"/>
    <w:rsid w:val="00B81F98"/>
    <w:rsid w:val="00B87E7F"/>
    <w:rsid w:val="00BA2E9B"/>
    <w:rsid w:val="00BB050B"/>
    <w:rsid w:val="00BD400C"/>
    <w:rsid w:val="00BD5B47"/>
    <w:rsid w:val="00BE0D2B"/>
    <w:rsid w:val="00BF68DC"/>
    <w:rsid w:val="00C015ED"/>
    <w:rsid w:val="00C137E6"/>
    <w:rsid w:val="00C15829"/>
    <w:rsid w:val="00C31B24"/>
    <w:rsid w:val="00C35454"/>
    <w:rsid w:val="00C446A2"/>
    <w:rsid w:val="00C47247"/>
    <w:rsid w:val="00C8788D"/>
    <w:rsid w:val="00CB1CDD"/>
    <w:rsid w:val="00CE14D0"/>
    <w:rsid w:val="00CF3A5B"/>
    <w:rsid w:val="00CF4016"/>
    <w:rsid w:val="00D0349B"/>
    <w:rsid w:val="00D159F0"/>
    <w:rsid w:val="00D24448"/>
    <w:rsid w:val="00D33C22"/>
    <w:rsid w:val="00D354C4"/>
    <w:rsid w:val="00D447D8"/>
    <w:rsid w:val="00D53E54"/>
    <w:rsid w:val="00D775DD"/>
    <w:rsid w:val="00D9358A"/>
    <w:rsid w:val="00DA1F1C"/>
    <w:rsid w:val="00DA5C88"/>
    <w:rsid w:val="00DA5F0C"/>
    <w:rsid w:val="00DD5635"/>
    <w:rsid w:val="00E0667B"/>
    <w:rsid w:val="00E23983"/>
    <w:rsid w:val="00E33264"/>
    <w:rsid w:val="00E3719C"/>
    <w:rsid w:val="00E40B63"/>
    <w:rsid w:val="00E520BA"/>
    <w:rsid w:val="00EA56C5"/>
    <w:rsid w:val="00EA6D12"/>
    <w:rsid w:val="00EB248B"/>
    <w:rsid w:val="00EB2B19"/>
    <w:rsid w:val="00EC42AE"/>
    <w:rsid w:val="00ED51C1"/>
    <w:rsid w:val="00EF0EB0"/>
    <w:rsid w:val="00F012BD"/>
    <w:rsid w:val="00F2224A"/>
    <w:rsid w:val="00F32FF4"/>
    <w:rsid w:val="00F4020D"/>
    <w:rsid w:val="00F412EC"/>
    <w:rsid w:val="00F57981"/>
    <w:rsid w:val="00F72BD8"/>
    <w:rsid w:val="00FA4F0A"/>
    <w:rsid w:val="00FB1445"/>
    <w:rsid w:val="00FB1801"/>
    <w:rsid w:val="00FC2239"/>
    <w:rsid w:val="00FD2250"/>
    <w:rsid w:val="00FE19AD"/>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B6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F21C-9F86-46D6-93B9-18686504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4144</Characters>
  <Application>Microsoft Office Word</Application>
  <DocSecurity>0</DocSecurity>
  <Lines>94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4771</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Rupp Julia</cp:lastModifiedBy>
  <cp:revision>2</cp:revision>
  <cp:lastPrinted>2017-02-14T20:03:00Z</cp:lastPrinted>
  <dcterms:created xsi:type="dcterms:W3CDTF">2017-03-06T10:18:00Z</dcterms:created>
  <dcterms:modified xsi:type="dcterms:W3CDTF">2017-03-06T10:18:00Z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