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269"/>
      </w:tblGrid>
      <w:tr w:rsidR="00965CF8" w:rsidRPr="00B109F2" w14:paraId="30C33D89" w14:textId="77777777" w:rsidTr="00C73721">
        <w:trPr>
          <w:cantSplit/>
          <w:trHeight w:val="255"/>
        </w:trPr>
        <w:tc>
          <w:tcPr>
            <w:tcW w:w="2993" w:type="dxa"/>
            <w:vMerge w:val="restart"/>
          </w:tcPr>
          <w:tbl>
            <w:tblPr>
              <w:tblW w:w="10133" w:type="dxa"/>
              <w:tblCellMar>
                <w:left w:w="68" w:type="dxa"/>
                <w:right w:w="68" w:type="dxa"/>
              </w:tblCellMar>
              <w:tblLook w:val="0000" w:firstRow="0" w:lastRow="0" w:firstColumn="0" w:lastColumn="0" w:noHBand="0" w:noVBand="0"/>
            </w:tblPr>
            <w:tblGrid>
              <w:gridCol w:w="7140"/>
              <w:gridCol w:w="2993"/>
            </w:tblGrid>
            <w:tr w:rsidR="00965CF8" w:rsidRPr="006B2B72" w14:paraId="4FB6A5CC" w14:textId="77777777" w:rsidTr="00C73721">
              <w:trPr>
                <w:cantSplit/>
                <w:trHeight w:val="118"/>
              </w:trPr>
              <w:tc>
                <w:tcPr>
                  <w:tcW w:w="7140" w:type="dxa"/>
                </w:tcPr>
                <w:p w14:paraId="03C08075" w14:textId="77777777" w:rsidR="00965CF8" w:rsidRPr="00B109F2" w:rsidRDefault="00965CF8" w:rsidP="00010D42">
                  <w:pPr>
                    <w:rPr>
                      <w:noProof/>
                      <w:lang w:val="es-ES"/>
                    </w:rPr>
                  </w:pPr>
                </w:p>
              </w:tc>
              <w:tc>
                <w:tcPr>
                  <w:tcW w:w="2993" w:type="dxa"/>
                  <w:vMerge w:val="restart"/>
                </w:tcPr>
                <w:p w14:paraId="0B0CC486" w14:textId="75B23411" w:rsidR="00965CF8" w:rsidRPr="00954780" w:rsidRDefault="00965CF8" w:rsidP="00C73721">
                  <w:pPr>
                    <w:spacing w:line="200" w:lineRule="exact"/>
                    <w:rPr>
                      <w:b/>
                      <w:bCs/>
                      <w:sz w:val="14"/>
                    </w:rPr>
                  </w:pPr>
                  <w:bookmarkStart w:id="0" w:name="CompanyName"/>
                  <w:bookmarkStart w:id="1" w:name="AddressLine"/>
                  <w:bookmarkEnd w:id="0"/>
                  <w:bookmarkEnd w:id="1"/>
                  <w:proofErr w:type="spellStart"/>
                  <w:r w:rsidRPr="00954780">
                    <w:rPr>
                      <w:b/>
                      <w:bCs/>
                      <w:sz w:val="14"/>
                    </w:rPr>
                    <w:t>Contact</w:t>
                  </w:r>
                  <w:r w:rsidR="006B4129" w:rsidRPr="00954780">
                    <w:rPr>
                      <w:b/>
                      <w:bCs/>
                      <w:sz w:val="14"/>
                    </w:rPr>
                    <w:t>o</w:t>
                  </w:r>
                  <w:proofErr w:type="spellEnd"/>
                </w:p>
                <w:p w14:paraId="1E081D9F" w14:textId="126BF136" w:rsidR="007D2FA4" w:rsidRPr="00954780" w:rsidRDefault="00723F18" w:rsidP="007D2FA4">
                  <w:pPr>
                    <w:spacing w:line="200" w:lineRule="exact"/>
                    <w:rPr>
                      <w:bCs/>
                      <w:sz w:val="14"/>
                    </w:rPr>
                  </w:pPr>
                  <w:r w:rsidRPr="00954780">
                    <w:rPr>
                      <w:bCs/>
                      <w:sz w:val="14"/>
                    </w:rPr>
                    <w:t>Shari Lake</w:t>
                  </w:r>
                </w:p>
                <w:p w14:paraId="386530D5" w14:textId="0BAD6E55" w:rsidR="007D2FA4" w:rsidRPr="00954780" w:rsidRDefault="006B4129" w:rsidP="007D2FA4">
                  <w:pPr>
                    <w:spacing w:line="200" w:lineRule="exact"/>
                    <w:rPr>
                      <w:bCs/>
                      <w:sz w:val="14"/>
                    </w:rPr>
                  </w:pPr>
                  <w:proofErr w:type="spellStart"/>
                  <w:r w:rsidRPr="00954780">
                    <w:rPr>
                      <w:bCs/>
                      <w:sz w:val="14"/>
                    </w:rPr>
                    <w:t>Comunica</w:t>
                  </w:r>
                  <w:r w:rsidR="0092344F" w:rsidRPr="00954780">
                    <w:rPr>
                      <w:bCs/>
                      <w:sz w:val="14"/>
                    </w:rPr>
                    <w:t>dos</w:t>
                  </w:r>
                  <w:proofErr w:type="spellEnd"/>
                  <w:r w:rsidRPr="00954780">
                    <w:rPr>
                      <w:bCs/>
                      <w:sz w:val="14"/>
                    </w:rPr>
                    <w:t xml:space="preserve"> de Marketing</w:t>
                  </w:r>
                </w:p>
                <w:p w14:paraId="1D0F2D94" w14:textId="2FD2694A" w:rsidR="007D2FA4" w:rsidRPr="00954780" w:rsidRDefault="001D76BB" w:rsidP="007D2FA4">
                  <w:pPr>
                    <w:spacing w:line="200" w:lineRule="exact"/>
                    <w:rPr>
                      <w:bCs/>
                      <w:sz w:val="14"/>
                    </w:rPr>
                  </w:pPr>
                  <w:r w:rsidRPr="00954780">
                    <w:rPr>
                      <w:bCs/>
                      <w:sz w:val="14"/>
                    </w:rPr>
                    <w:t xml:space="preserve">Coperion &amp; </w:t>
                  </w:r>
                  <w:r w:rsidR="00723F18" w:rsidRPr="00954780">
                    <w:rPr>
                      <w:bCs/>
                      <w:sz w:val="14"/>
                    </w:rPr>
                    <w:t>Coperion K-Tron</w:t>
                  </w:r>
                </w:p>
                <w:p w14:paraId="6A544434" w14:textId="66795FFD" w:rsidR="007D2FA4" w:rsidRPr="00954780" w:rsidRDefault="00723F18" w:rsidP="007D2FA4">
                  <w:pPr>
                    <w:spacing w:line="200" w:lineRule="exact"/>
                    <w:rPr>
                      <w:bCs/>
                      <w:sz w:val="14"/>
                    </w:rPr>
                  </w:pPr>
                  <w:r w:rsidRPr="00954780">
                    <w:rPr>
                      <w:bCs/>
                      <w:sz w:val="14"/>
                    </w:rPr>
                    <w:t>5</w:t>
                  </w:r>
                  <w:r w:rsidR="002923DE" w:rsidRPr="00954780">
                    <w:rPr>
                      <w:bCs/>
                      <w:sz w:val="14"/>
                    </w:rPr>
                    <w:t>90 Woodbury Glassboro Road</w:t>
                  </w:r>
                </w:p>
                <w:p w14:paraId="3DC97CFF" w14:textId="3D19BF7D" w:rsidR="007D2FA4" w:rsidRPr="004006EB" w:rsidRDefault="00723F18" w:rsidP="007D2FA4">
                  <w:pPr>
                    <w:spacing w:line="200" w:lineRule="exact"/>
                    <w:rPr>
                      <w:bCs/>
                      <w:sz w:val="14"/>
                      <w:lang w:val="es-ES"/>
                    </w:rPr>
                  </w:pPr>
                  <w:proofErr w:type="spellStart"/>
                  <w:r w:rsidRPr="004006EB">
                    <w:rPr>
                      <w:bCs/>
                      <w:sz w:val="14"/>
                      <w:lang w:val="es-ES"/>
                    </w:rPr>
                    <w:t>Sewell</w:t>
                  </w:r>
                  <w:proofErr w:type="spellEnd"/>
                  <w:r w:rsidRPr="004006EB">
                    <w:rPr>
                      <w:bCs/>
                      <w:sz w:val="14"/>
                      <w:lang w:val="es-ES"/>
                    </w:rPr>
                    <w:t xml:space="preserve">, NJ 08080 </w:t>
                  </w:r>
                  <w:r w:rsidR="006B4129" w:rsidRPr="004006EB">
                    <w:rPr>
                      <w:bCs/>
                      <w:sz w:val="14"/>
                      <w:lang w:val="es-ES"/>
                    </w:rPr>
                    <w:t>EE.UU.</w:t>
                  </w:r>
                </w:p>
                <w:p w14:paraId="75CD1102" w14:textId="77777777" w:rsidR="007D2FA4" w:rsidRPr="004006EB" w:rsidRDefault="007D2FA4" w:rsidP="007D2FA4">
                  <w:pPr>
                    <w:spacing w:line="200" w:lineRule="exact"/>
                    <w:rPr>
                      <w:bCs/>
                      <w:sz w:val="14"/>
                      <w:lang w:val="es-ES"/>
                    </w:rPr>
                  </w:pPr>
                </w:p>
                <w:p w14:paraId="571279C7" w14:textId="785F7562" w:rsidR="007D2FA4" w:rsidRPr="004006EB" w:rsidRDefault="00723F18" w:rsidP="007D2FA4">
                  <w:pPr>
                    <w:spacing w:line="200" w:lineRule="exact"/>
                    <w:rPr>
                      <w:bCs/>
                      <w:sz w:val="14"/>
                      <w:lang w:val="es-ES"/>
                    </w:rPr>
                  </w:pPr>
                  <w:r w:rsidRPr="004006EB">
                    <w:rPr>
                      <w:bCs/>
                      <w:sz w:val="14"/>
                      <w:lang w:val="es-ES"/>
                    </w:rPr>
                    <w:t>Tel</w:t>
                  </w:r>
                  <w:r w:rsidR="002923DE" w:rsidRPr="004006EB">
                    <w:rPr>
                      <w:bCs/>
                      <w:sz w:val="14"/>
                      <w:lang w:val="es-ES"/>
                    </w:rPr>
                    <w:t>.</w:t>
                  </w:r>
                  <w:r w:rsidRPr="004006EB">
                    <w:rPr>
                      <w:bCs/>
                      <w:sz w:val="14"/>
                      <w:lang w:val="es-ES"/>
                    </w:rPr>
                    <w:t>:</w:t>
                  </w:r>
                  <w:r w:rsidR="007D2FA4" w:rsidRPr="004006EB">
                    <w:rPr>
                      <w:bCs/>
                      <w:sz w:val="14"/>
                      <w:lang w:val="es-ES"/>
                    </w:rPr>
                    <w:t xml:space="preserve"> +</w:t>
                  </w:r>
                  <w:r w:rsidRPr="004006EB">
                    <w:rPr>
                      <w:bCs/>
                      <w:sz w:val="14"/>
                      <w:lang w:val="es-ES"/>
                    </w:rPr>
                    <w:t>1 (785) 825-3884</w:t>
                  </w:r>
                </w:p>
                <w:p w14:paraId="19630AD5" w14:textId="256B605F" w:rsidR="007D2FA4" w:rsidRPr="004006EB" w:rsidRDefault="00723F18" w:rsidP="007D2FA4">
                  <w:pPr>
                    <w:spacing w:line="200" w:lineRule="exact"/>
                    <w:rPr>
                      <w:bCs/>
                      <w:sz w:val="14"/>
                      <w:lang w:val="es-ES"/>
                    </w:rPr>
                  </w:pPr>
                  <w:r w:rsidRPr="004006EB">
                    <w:rPr>
                      <w:bCs/>
                      <w:sz w:val="14"/>
                      <w:lang w:val="es-ES"/>
                    </w:rPr>
                    <w:t>shari.lake</w:t>
                  </w:r>
                  <w:r w:rsidR="007D2FA4" w:rsidRPr="004006EB">
                    <w:rPr>
                      <w:bCs/>
                      <w:sz w:val="14"/>
                      <w:lang w:val="es-ES"/>
                    </w:rPr>
                    <w:t>@coperion.com</w:t>
                  </w:r>
                </w:p>
                <w:p w14:paraId="07A356BD" w14:textId="77777777" w:rsidR="007D2FA4" w:rsidRPr="004006EB" w:rsidRDefault="007D2FA4" w:rsidP="007D2FA4">
                  <w:pPr>
                    <w:spacing w:line="200" w:lineRule="exact"/>
                    <w:rPr>
                      <w:bCs/>
                      <w:sz w:val="14"/>
                      <w:lang w:val="es-ES"/>
                    </w:rPr>
                  </w:pPr>
                  <w:r w:rsidRPr="004006EB">
                    <w:rPr>
                      <w:bCs/>
                      <w:sz w:val="14"/>
                      <w:lang w:val="es-ES"/>
                    </w:rPr>
                    <w:t>www.coperion.com</w:t>
                  </w:r>
                </w:p>
                <w:p w14:paraId="7A31487C" w14:textId="1401A448" w:rsidR="00965CF8" w:rsidRPr="004006EB" w:rsidRDefault="00965CF8" w:rsidP="00C73721">
                  <w:pPr>
                    <w:spacing w:line="200" w:lineRule="exact"/>
                    <w:rPr>
                      <w:noProof/>
                      <w:sz w:val="15"/>
                      <w:szCs w:val="15"/>
                      <w:lang w:val="es-ES"/>
                    </w:rPr>
                  </w:pPr>
                </w:p>
              </w:tc>
            </w:tr>
            <w:tr w:rsidR="00965CF8" w:rsidRPr="006B2B72" w14:paraId="1C0ADE63" w14:textId="77777777" w:rsidTr="00C73721">
              <w:trPr>
                <w:cantSplit/>
                <w:trHeight w:val="154"/>
              </w:trPr>
              <w:tc>
                <w:tcPr>
                  <w:tcW w:w="7140" w:type="dxa"/>
                </w:tcPr>
                <w:p w14:paraId="2D035A67" w14:textId="77777777" w:rsidR="00965CF8" w:rsidRPr="004006EB" w:rsidRDefault="00965CF8" w:rsidP="00C73721">
                  <w:pPr>
                    <w:spacing w:line="190" w:lineRule="exact"/>
                    <w:rPr>
                      <w:noProof/>
                      <w:sz w:val="15"/>
                      <w:szCs w:val="15"/>
                      <w:lang w:val="es-ES"/>
                    </w:rPr>
                  </w:pPr>
                </w:p>
              </w:tc>
              <w:tc>
                <w:tcPr>
                  <w:tcW w:w="2993" w:type="dxa"/>
                  <w:vMerge/>
                </w:tcPr>
                <w:p w14:paraId="74AFEC58" w14:textId="77777777" w:rsidR="00965CF8" w:rsidRPr="004006EB" w:rsidRDefault="00965CF8" w:rsidP="00C73721">
                  <w:pPr>
                    <w:pStyle w:val="Kopfzeile"/>
                    <w:spacing w:line="200" w:lineRule="exact"/>
                    <w:ind w:left="-108"/>
                    <w:rPr>
                      <w:sz w:val="14"/>
                      <w:szCs w:val="14"/>
                      <w:lang w:val="es-ES"/>
                    </w:rPr>
                  </w:pPr>
                  <w:bookmarkStart w:id="2" w:name="AddressLineStreet"/>
                  <w:bookmarkEnd w:id="2"/>
                </w:p>
              </w:tc>
            </w:tr>
            <w:tr w:rsidR="00965CF8" w:rsidRPr="00B109F2" w14:paraId="3296FD0B" w14:textId="77777777" w:rsidTr="00C73721">
              <w:trPr>
                <w:cantSplit/>
                <w:trHeight w:val="263"/>
              </w:trPr>
              <w:tc>
                <w:tcPr>
                  <w:tcW w:w="7140" w:type="dxa"/>
                </w:tcPr>
                <w:p w14:paraId="43795BB2" w14:textId="77777777" w:rsidR="007D2FA4" w:rsidRPr="00B109F2" w:rsidRDefault="007D2FA4" w:rsidP="00C73721">
                  <w:pPr>
                    <w:rPr>
                      <w:noProof/>
                      <w:szCs w:val="22"/>
                      <w:lang w:val="es-ES"/>
                    </w:rPr>
                  </w:pPr>
                  <w:bookmarkStart w:id="3" w:name="Adresse"/>
                  <w:bookmarkEnd w:id="3"/>
                  <w:r w:rsidRPr="00B109F2">
                    <w:rPr>
                      <w:noProof/>
                      <w:szCs w:val="22"/>
                      <w:lang w:val="de-DE" w:eastAsia="zh-CN"/>
                    </w:rPr>
                    <w:drawing>
                      <wp:inline distT="0" distB="0" distL="0" distR="0" wp14:anchorId="32B86F68" wp14:editId="73AECF60">
                        <wp:extent cx="1419225" cy="1419225"/>
                        <wp:effectExtent l="0" t="0" r="9525" b="9525"/>
                        <wp:docPr id="7" name="Grafi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NPE2018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9225" cy="1419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023D86" w14:textId="1BCDDBE3" w:rsidR="002923DE" w:rsidRPr="00B109F2" w:rsidRDefault="002923DE" w:rsidP="00C73721">
                  <w:pPr>
                    <w:rPr>
                      <w:noProof/>
                      <w:szCs w:val="22"/>
                      <w:lang w:val="es-ES"/>
                    </w:rPr>
                  </w:pPr>
                </w:p>
              </w:tc>
              <w:tc>
                <w:tcPr>
                  <w:tcW w:w="2993" w:type="dxa"/>
                  <w:vMerge/>
                </w:tcPr>
                <w:p w14:paraId="38FF3B69" w14:textId="77777777" w:rsidR="00965CF8" w:rsidRPr="00B109F2" w:rsidRDefault="00965CF8" w:rsidP="00C73721">
                  <w:pPr>
                    <w:pStyle w:val="Kopfzeile"/>
                    <w:spacing w:line="200" w:lineRule="exact"/>
                    <w:ind w:left="-108"/>
                    <w:rPr>
                      <w:sz w:val="14"/>
                      <w:szCs w:val="14"/>
                      <w:lang w:val="es-ES"/>
                    </w:rPr>
                  </w:pPr>
                  <w:bookmarkStart w:id="4" w:name="AddressLineCity"/>
                  <w:bookmarkEnd w:id="4"/>
                </w:p>
              </w:tc>
            </w:tr>
            <w:tr w:rsidR="00965CF8" w:rsidRPr="00B109F2" w14:paraId="5D1FFF07" w14:textId="77777777" w:rsidTr="00C73721">
              <w:trPr>
                <w:cantSplit/>
                <w:trHeight w:val="263"/>
              </w:trPr>
              <w:tc>
                <w:tcPr>
                  <w:tcW w:w="7140" w:type="dxa"/>
                  <w:vAlign w:val="bottom"/>
                </w:tcPr>
                <w:p w14:paraId="657656ED" w14:textId="52B5BDD2" w:rsidR="00965CF8" w:rsidRPr="00954780" w:rsidRDefault="00B109F2" w:rsidP="006B4129">
                  <w:bookmarkStart w:id="5" w:name="LocationDate"/>
                  <w:bookmarkEnd w:id="5"/>
                  <w:r w:rsidRPr="00954780">
                    <w:t xml:space="preserve"> </w:t>
                  </w:r>
                  <w:r w:rsidR="007D2FA4" w:rsidRPr="00954780">
                    <w:t xml:space="preserve">West Hall </w:t>
                  </w:r>
                  <w:proofErr w:type="spellStart"/>
                  <w:r w:rsidR="006B4129" w:rsidRPr="00954780">
                    <w:t>nivel</w:t>
                  </w:r>
                  <w:proofErr w:type="spellEnd"/>
                  <w:r w:rsidR="007D2FA4" w:rsidRPr="00954780">
                    <w:t xml:space="preserve"> 2, </w:t>
                  </w:r>
                  <w:r w:rsidR="006B4129" w:rsidRPr="00954780">
                    <w:t>stand</w:t>
                  </w:r>
                  <w:r w:rsidR="007D2FA4" w:rsidRPr="00954780">
                    <w:t xml:space="preserve"> W729</w:t>
                  </w:r>
                </w:p>
              </w:tc>
              <w:tc>
                <w:tcPr>
                  <w:tcW w:w="2993" w:type="dxa"/>
                  <w:vMerge/>
                </w:tcPr>
                <w:p w14:paraId="07F1AA54" w14:textId="77777777" w:rsidR="00965CF8" w:rsidRPr="00954780" w:rsidRDefault="00965CF8" w:rsidP="00C73721">
                  <w:pPr>
                    <w:pStyle w:val="Kopfzeile"/>
                    <w:spacing w:line="200" w:lineRule="exact"/>
                    <w:ind w:left="-108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7A99B9A" w14:textId="4349DD6D" w:rsidR="00965CF8" w:rsidRPr="00954780" w:rsidRDefault="00965CF8" w:rsidP="00C73721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965CF8" w:rsidRPr="00B109F2" w14:paraId="58B6CE98" w14:textId="77777777" w:rsidTr="00C73721">
        <w:trPr>
          <w:cantSplit/>
          <w:trHeight w:val="200"/>
        </w:trPr>
        <w:tc>
          <w:tcPr>
            <w:tcW w:w="2993" w:type="dxa"/>
            <w:vMerge/>
          </w:tcPr>
          <w:p w14:paraId="4D1C7B66" w14:textId="77777777" w:rsidR="00965CF8" w:rsidRPr="00A07861" w:rsidRDefault="00965CF8" w:rsidP="00C73721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965CF8" w:rsidRPr="00B109F2" w14:paraId="1516377D" w14:textId="77777777" w:rsidTr="00C73721">
        <w:trPr>
          <w:cantSplit/>
          <w:trHeight w:val="263"/>
        </w:trPr>
        <w:tc>
          <w:tcPr>
            <w:tcW w:w="2993" w:type="dxa"/>
            <w:vMerge/>
          </w:tcPr>
          <w:p w14:paraId="7820958D" w14:textId="77777777" w:rsidR="00965CF8" w:rsidRPr="00A07861" w:rsidRDefault="00965CF8" w:rsidP="00C73721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965CF8" w:rsidRPr="00B109F2" w14:paraId="1F86A94B" w14:textId="77777777" w:rsidTr="00C73721">
        <w:trPr>
          <w:cantSplit/>
          <w:trHeight w:val="263"/>
        </w:trPr>
        <w:tc>
          <w:tcPr>
            <w:tcW w:w="2993" w:type="dxa"/>
            <w:vMerge/>
          </w:tcPr>
          <w:p w14:paraId="105B743B" w14:textId="77777777" w:rsidR="00965CF8" w:rsidRPr="00A07861" w:rsidRDefault="00965CF8" w:rsidP="00C73721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14:paraId="640B9517" w14:textId="77777777" w:rsidR="00A346D3" w:rsidRPr="00954780" w:rsidRDefault="00A346D3">
      <w:pPr>
        <w:pStyle w:val="Pressemitteilung"/>
      </w:pPr>
    </w:p>
    <w:p w14:paraId="2B6385C6" w14:textId="197283D4" w:rsidR="00A346D3" w:rsidRPr="00B109F2" w:rsidRDefault="0092344F">
      <w:pPr>
        <w:pStyle w:val="Pressemitteilung"/>
        <w:rPr>
          <w:lang w:val="es-ES"/>
        </w:rPr>
      </w:pPr>
      <w:r w:rsidRPr="00B109F2">
        <w:rPr>
          <w:lang w:val="es-ES"/>
        </w:rPr>
        <w:t>Comunicado de</w:t>
      </w:r>
      <w:r w:rsidR="006B4129" w:rsidRPr="00B109F2">
        <w:rPr>
          <w:lang w:val="es-ES"/>
        </w:rPr>
        <w:t xml:space="preserve"> prensa</w:t>
      </w:r>
    </w:p>
    <w:p w14:paraId="6AEEA682" w14:textId="77777777" w:rsidR="001935CB" w:rsidRPr="00B109F2" w:rsidRDefault="001935CB" w:rsidP="001935CB">
      <w:pPr>
        <w:spacing w:before="200"/>
        <w:rPr>
          <w:rFonts w:cs="Arial"/>
          <w:b/>
          <w:lang w:val="es-ES" w:eastAsia="ar-SA"/>
        </w:rPr>
      </w:pPr>
    </w:p>
    <w:p w14:paraId="6076BFC3" w14:textId="399038F2" w:rsidR="001935CB" w:rsidRPr="00B109F2" w:rsidRDefault="001935CB" w:rsidP="001935CB">
      <w:pPr>
        <w:rPr>
          <w:rFonts w:cs="Arial"/>
          <w:b/>
          <w:bCs/>
          <w:szCs w:val="22"/>
          <w:lang w:val="es-ES"/>
        </w:rPr>
      </w:pPr>
      <w:r w:rsidRPr="00B109F2">
        <w:rPr>
          <w:rFonts w:cs="Arial"/>
          <w:b/>
          <w:bCs/>
          <w:szCs w:val="22"/>
          <w:lang w:val="es-ES"/>
        </w:rPr>
        <w:t xml:space="preserve">Coperion </w:t>
      </w:r>
      <w:r w:rsidR="006B4129" w:rsidRPr="00B109F2">
        <w:rPr>
          <w:rFonts w:cs="Arial"/>
          <w:b/>
          <w:bCs/>
          <w:szCs w:val="22"/>
          <w:lang w:val="es-ES"/>
        </w:rPr>
        <w:t>y</w:t>
      </w:r>
      <w:r w:rsidRPr="00B109F2">
        <w:rPr>
          <w:rFonts w:cs="Arial"/>
          <w:b/>
          <w:bCs/>
          <w:szCs w:val="22"/>
          <w:lang w:val="es-ES"/>
        </w:rPr>
        <w:t xml:space="preserve"> Coperion K-</w:t>
      </w:r>
      <w:proofErr w:type="spellStart"/>
      <w:r w:rsidRPr="00B109F2">
        <w:rPr>
          <w:rFonts w:cs="Arial"/>
          <w:b/>
          <w:bCs/>
          <w:szCs w:val="22"/>
          <w:lang w:val="es-ES"/>
        </w:rPr>
        <w:t>Tron</w:t>
      </w:r>
      <w:proofErr w:type="spellEnd"/>
      <w:r w:rsidRPr="00B109F2">
        <w:rPr>
          <w:rFonts w:cs="Arial"/>
          <w:b/>
          <w:bCs/>
          <w:szCs w:val="22"/>
          <w:lang w:val="es-ES"/>
        </w:rPr>
        <w:t xml:space="preserve"> </w:t>
      </w:r>
      <w:r w:rsidR="006B4129" w:rsidRPr="00B109F2">
        <w:rPr>
          <w:rFonts w:cs="Arial"/>
          <w:b/>
          <w:bCs/>
          <w:szCs w:val="22"/>
          <w:lang w:val="es-ES"/>
        </w:rPr>
        <w:t xml:space="preserve">en la </w:t>
      </w:r>
      <w:r w:rsidR="003B62A5">
        <w:rPr>
          <w:rFonts w:cs="Arial"/>
          <w:b/>
          <w:bCs/>
          <w:szCs w:val="22"/>
          <w:lang w:val="es-ES"/>
        </w:rPr>
        <w:t>feria</w:t>
      </w:r>
      <w:r w:rsidR="00CF73E8" w:rsidRPr="00B109F2">
        <w:rPr>
          <w:rFonts w:cs="Arial"/>
          <w:b/>
          <w:bCs/>
          <w:szCs w:val="22"/>
          <w:lang w:val="es-ES"/>
        </w:rPr>
        <w:t xml:space="preserve"> </w:t>
      </w:r>
      <w:r w:rsidRPr="00B109F2">
        <w:rPr>
          <w:rFonts w:cs="Arial"/>
          <w:b/>
          <w:bCs/>
          <w:szCs w:val="22"/>
          <w:lang w:val="es-ES"/>
        </w:rPr>
        <w:t>NPE 2018</w:t>
      </w:r>
    </w:p>
    <w:p w14:paraId="509E5ACC" w14:textId="77777777" w:rsidR="00A64D31" w:rsidRPr="00B109F2" w:rsidRDefault="00A64D31" w:rsidP="001935CB">
      <w:pPr>
        <w:rPr>
          <w:rFonts w:cs="Arial"/>
          <w:b/>
          <w:bCs/>
          <w:szCs w:val="22"/>
          <w:lang w:val="es-ES"/>
        </w:rPr>
      </w:pPr>
    </w:p>
    <w:p w14:paraId="660E23B7" w14:textId="4233FFA1" w:rsidR="00A64D31" w:rsidRPr="00B109F2" w:rsidRDefault="006B4129" w:rsidP="00A526C4">
      <w:pPr>
        <w:rPr>
          <w:sz w:val="28"/>
          <w:szCs w:val="22"/>
          <w:lang w:val="es-ES"/>
        </w:rPr>
      </w:pPr>
      <w:r w:rsidRPr="00B109F2">
        <w:rPr>
          <w:rFonts w:cs="Arial"/>
          <w:b/>
          <w:bCs/>
          <w:sz w:val="28"/>
          <w:szCs w:val="28"/>
          <w:lang w:val="es-ES"/>
        </w:rPr>
        <w:t>Soluciones avanzadas</w:t>
      </w:r>
      <w:r w:rsidR="00496702">
        <w:rPr>
          <w:rFonts w:cs="Arial"/>
          <w:b/>
          <w:bCs/>
          <w:sz w:val="28"/>
          <w:szCs w:val="28"/>
          <w:lang w:val="es-ES"/>
        </w:rPr>
        <w:t>, eficientes y confiables</w:t>
      </w:r>
      <w:r w:rsidRPr="00B109F2">
        <w:rPr>
          <w:rFonts w:cs="Arial"/>
          <w:b/>
          <w:bCs/>
          <w:sz w:val="28"/>
          <w:szCs w:val="28"/>
          <w:lang w:val="es-ES"/>
        </w:rPr>
        <w:t xml:space="preserve"> para el transporte y </w:t>
      </w:r>
      <w:r w:rsidR="00F50A78" w:rsidRPr="00F50A78">
        <w:rPr>
          <w:rFonts w:cs="Arial"/>
          <w:b/>
          <w:bCs/>
          <w:sz w:val="28"/>
          <w:szCs w:val="28"/>
          <w:lang w:val="es-ES"/>
        </w:rPr>
        <w:t>dosificación</w:t>
      </w:r>
      <w:r w:rsidR="00CF73E8">
        <w:rPr>
          <w:rFonts w:cs="Arial"/>
          <w:b/>
          <w:bCs/>
          <w:sz w:val="28"/>
          <w:szCs w:val="28"/>
          <w:lang w:val="es-ES"/>
        </w:rPr>
        <w:t xml:space="preserve"> de solidos a granel</w:t>
      </w:r>
      <w:r w:rsidR="0098678C">
        <w:rPr>
          <w:rFonts w:cs="Arial"/>
          <w:b/>
          <w:bCs/>
          <w:sz w:val="28"/>
          <w:szCs w:val="28"/>
          <w:lang w:val="es-ES"/>
        </w:rPr>
        <w:t>.</w:t>
      </w:r>
    </w:p>
    <w:p w14:paraId="669F845F" w14:textId="77777777" w:rsidR="001935CB" w:rsidRPr="00B109F2" w:rsidRDefault="001935CB" w:rsidP="001935CB">
      <w:pPr>
        <w:pStyle w:val="berschrift14p"/>
        <w:spacing w:line="360" w:lineRule="auto"/>
        <w:rPr>
          <w:b w:val="0"/>
          <w:i/>
          <w:sz w:val="22"/>
          <w:szCs w:val="22"/>
          <w:lang w:val="es-ES"/>
        </w:rPr>
      </w:pPr>
    </w:p>
    <w:p w14:paraId="10A61D50" w14:textId="5E4E0B48" w:rsidR="001935CB" w:rsidRPr="00B109F2" w:rsidRDefault="001935CB" w:rsidP="001935CB">
      <w:pPr>
        <w:spacing w:line="360" w:lineRule="auto"/>
        <w:rPr>
          <w:lang w:val="es-ES"/>
        </w:rPr>
      </w:pPr>
      <w:proofErr w:type="spellStart"/>
      <w:r w:rsidRPr="00B109F2">
        <w:rPr>
          <w:i/>
          <w:lang w:val="es-ES"/>
        </w:rPr>
        <w:t>Sewell</w:t>
      </w:r>
      <w:proofErr w:type="spellEnd"/>
      <w:r w:rsidRPr="00B109F2">
        <w:rPr>
          <w:i/>
          <w:lang w:val="es-ES"/>
        </w:rPr>
        <w:t xml:space="preserve">, NJ, </w:t>
      </w:r>
      <w:r w:rsidR="006B4129" w:rsidRPr="00B109F2">
        <w:rPr>
          <w:i/>
          <w:lang w:val="es-ES"/>
        </w:rPr>
        <w:t>EE.UU.</w:t>
      </w:r>
      <w:r w:rsidRPr="00B109F2">
        <w:rPr>
          <w:i/>
          <w:lang w:val="es-ES"/>
        </w:rPr>
        <w:t xml:space="preserve">, </w:t>
      </w:r>
      <w:r w:rsidR="009C3C60">
        <w:rPr>
          <w:i/>
          <w:lang w:val="es-ES"/>
        </w:rPr>
        <w:t>M</w:t>
      </w:r>
      <w:r w:rsidR="006B4129" w:rsidRPr="00B109F2">
        <w:rPr>
          <w:i/>
          <w:lang w:val="es-ES"/>
        </w:rPr>
        <w:t>arzo</w:t>
      </w:r>
      <w:r w:rsidRPr="00B109F2">
        <w:rPr>
          <w:i/>
          <w:lang w:val="es-ES"/>
        </w:rPr>
        <w:t xml:space="preserve"> 2018</w:t>
      </w:r>
      <w:r w:rsidRPr="00B109F2">
        <w:rPr>
          <w:lang w:val="es-ES"/>
        </w:rPr>
        <w:t xml:space="preserve"> – </w:t>
      </w:r>
      <w:r w:rsidR="006B4129" w:rsidRPr="00B109F2">
        <w:rPr>
          <w:lang w:val="es-ES"/>
        </w:rPr>
        <w:t>En la</w:t>
      </w:r>
      <w:r w:rsidRPr="00B109F2">
        <w:rPr>
          <w:lang w:val="es-ES"/>
        </w:rPr>
        <w:t xml:space="preserve"> NPE 2018 (</w:t>
      </w:r>
      <w:r w:rsidR="0092344F" w:rsidRPr="00B109F2">
        <w:rPr>
          <w:lang w:val="es-ES"/>
        </w:rPr>
        <w:t>del 7 al 11 de mayo</w:t>
      </w:r>
      <w:r w:rsidRPr="00B109F2">
        <w:rPr>
          <w:lang w:val="es-ES"/>
        </w:rPr>
        <w:t xml:space="preserve">, 2018, Orlando, Florida / </w:t>
      </w:r>
      <w:r w:rsidR="006B4129" w:rsidRPr="00B109F2">
        <w:rPr>
          <w:lang w:val="es-ES"/>
        </w:rPr>
        <w:t>EE.UU.</w:t>
      </w:r>
      <w:r w:rsidRPr="00B109F2">
        <w:rPr>
          <w:lang w:val="es-ES"/>
        </w:rPr>
        <w:t xml:space="preserve">), Coperion </w:t>
      </w:r>
      <w:r w:rsidR="006B4129" w:rsidRPr="00B109F2">
        <w:rPr>
          <w:lang w:val="es-ES"/>
        </w:rPr>
        <w:t>y</w:t>
      </w:r>
      <w:r w:rsidRPr="00B109F2">
        <w:rPr>
          <w:lang w:val="es-ES"/>
        </w:rPr>
        <w:t xml:space="preserve"> Coperion K-</w:t>
      </w:r>
      <w:proofErr w:type="spellStart"/>
      <w:r w:rsidRPr="00B109F2">
        <w:rPr>
          <w:lang w:val="es-ES"/>
        </w:rPr>
        <w:t>Tron</w:t>
      </w:r>
      <w:proofErr w:type="spellEnd"/>
      <w:r w:rsidRPr="00B109F2">
        <w:rPr>
          <w:lang w:val="es-ES"/>
        </w:rPr>
        <w:t xml:space="preserve"> </w:t>
      </w:r>
      <w:r w:rsidR="006B4129" w:rsidRPr="00B109F2">
        <w:rPr>
          <w:lang w:val="es-ES"/>
        </w:rPr>
        <w:t xml:space="preserve">presentarán una variedad de componentes y soluciones para la </w:t>
      </w:r>
      <w:r w:rsidR="00F50A78" w:rsidRPr="00F50A78">
        <w:rPr>
          <w:lang w:val="es-ES"/>
        </w:rPr>
        <w:t>dosificación</w:t>
      </w:r>
      <w:r w:rsidR="006B4129" w:rsidRPr="00B109F2">
        <w:rPr>
          <w:lang w:val="es-ES"/>
        </w:rPr>
        <w:t xml:space="preserve">, el transporte y </w:t>
      </w:r>
      <w:r w:rsidR="00F70845">
        <w:rPr>
          <w:lang w:val="es-ES"/>
        </w:rPr>
        <w:t xml:space="preserve">el manejo </w:t>
      </w:r>
      <w:r w:rsidR="006B4129" w:rsidRPr="00B109F2">
        <w:rPr>
          <w:lang w:val="es-ES"/>
        </w:rPr>
        <w:t>de materiales a granel para el procesa</w:t>
      </w:r>
      <w:r w:rsidR="0092344F" w:rsidRPr="00B109F2">
        <w:rPr>
          <w:lang w:val="es-ES"/>
        </w:rPr>
        <w:t>miento de</w:t>
      </w:r>
      <w:r w:rsidR="006B4129" w:rsidRPr="00B109F2">
        <w:rPr>
          <w:lang w:val="es-ES"/>
        </w:rPr>
        <w:t xml:space="preserve"> plásticos en su stand</w:t>
      </w:r>
      <w:r w:rsidRPr="00B109F2">
        <w:rPr>
          <w:lang w:val="es-ES"/>
        </w:rPr>
        <w:t xml:space="preserve"> W729 </w:t>
      </w:r>
      <w:r w:rsidR="006B4129" w:rsidRPr="00B109F2">
        <w:rPr>
          <w:lang w:val="es-ES"/>
        </w:rPr>
        <w:t>en el</w:t>
      </w:r>
      <w:r w:rsidRPr="00B109F2">
        <w:rPr>
          <w:lang w:val="es-ES"/>
        </w:rPr>
        <w:t xml:space="preserve"> </w:t>
      </w:r>
      <w:r w:rsidR="006B4129" w:rsidRPr="00B109F2">
        <w:rPr>
          <w:lang w:val="es-ES"/>
        </w:rPr>
        <w:t xml:space="preserve">West Hall, nivel </w:t>
      </w:r>
      <w:r w:rsidRPr="00B109F2">
        <w:rPr>
          <w:lang w:val="es-ES"/>
        </w:rPr>
        <w:t xml:space="preserve">2. </w:t>
      </w:r>
      <w:r w:rsidR="006B4129" w:rsidRPr="00B109F2">
        <w:rPr>
          <w:lang w:val="es-ES"/>
        </w:rPr>
        <w:t xml:space="preserve">Se </w:t>
      </w:r>
      <w:r w:rsidR="0092344F" w:rsidRPr="00B109F2">
        <w:rPr>
          <w:lang w:val="es-ES"/>
        </w:rPr>
        <w:t>podrá ver</w:t>
      </w:r>
      <w:r w:rsidR="006B4129" w:rsidRPr="00B109F2">
        <w:rPr>
          <w:lang w:val="es-ES"/>
        </w:rPr>
        <w:t xml:space="preserve"> por primera vez </w:t>
      </w:r>
      <w:r w:rsidR="00AD235A" w:rsidRPr="00B109F2">
        <w:rPr>
          <w:lang w:val="es-ES"/>
        </w:rPr>
        <w:t>una válvula rotativa ZRD de</w:t>
      </w:r>
      <w:r w:rsidR="004C51A2" w:rsidRPr="00B109F2">
        <w:rPr>
          <w:lang w:val="es-ES"/>
        </w:rPr>
        <w:t xml:space="preserve"> </w:t>
      </w:r>
      <w:r w:rsidR="008F6E56" w:rsidRPr="00B109F2">
        <w:rPr>
          <w:lang w:val="es-ES"/>
        </w:rPr>
        <w:t>Coperion</w:t>
      </w:r>
      <w:r w:rsidR="00AD235A" w:rsidRPr="00B109F2">
        <w:rPr>
          <w:lang w:val="es-ES"/>
        </w:rPr>
        <w:t>, fabricada en Estados Unidos</w:t>
      </w:r>
      <w:r w:rsidR="00B87491" w:rsidRPr="00B109F2">
        <w:rPr>
          <w:lang w:val="es-ES"/>
        </w:rPr>
        <w:t xml:space="preserve"> por</w:t>
      </w:r>
      <w:r w:rsidR="00AD235A" w:rsidRPr="00B109F2">
        <w:rPr>
          <w:lang w:val="es-ES"/>
        </w:rPr>
        <w:t xml:space="preserve"> Salina, KS, que acortará de forma significativa los tiempos de entrega a los clientes de la industria de sólidos a granel</w:t>
      </w:r>
      <w:r w:rsidR="0092344F" w:rsidRPr="00B109F2">
        <w:rPr>
          <w:lang w:val="es-ES"/>
        </w:rPr>
        <w:t>,</w:t>
      </w:r>
      <w:r w:rsidR="00AD235A" w:rsidRPr="00B109F2">
        <w:rPr>
          <w:lang w:val="es-ES"/>
        </w:rPr>
        <w:t xml:space="preserve"> y la nueva mezcladora </w:t>
      </w:r>
      <w:r w:rsidR="0092344F" w:rsidRPr="00B109F2">
        <w:rPr>
          <w:lang w:val="es-ES"/>
        </w:rPr>
        <w:t xml:space="preserve">de materiales a granel </w:t>
      </w:r>
      <w:r w:rsidR="002627F9" w:rsidRPr="00B109F2">
        <w:rPr>
          <w:lang w:val="es-ES"/>
        </w:rPr>
        <w:t>MIX-A-LOT</w:t>
      </w:r>
      <w:r w:rsidR="0092344F" w:rsidRPr="00B109F2">
        <w:rPr>
          <w:lang w:val="es-ES"/>
        </w:rPr>
        <w:t>,</w:t>
      </w:r>
      <w:r w:rsidR="00AD235A" w:rsidRPr="00B109F2">
        <w:rPr>
          <w:lang w:val="es-ES"/>
        </w:rPr>
        <w:t xml:space="preserve"> para </w:t>
      </w:r>
      <w:r w:rsidR="00F70845">
        <w:rPr>
          <w:lang w:val="es-ES"/>
        </w:rPr>
        <w:t>un</w:t>
      </w:r>
      <w:r w:rsidR="00F70845" w:rsidRPr="00B109F2">
        <w:rPr>
          <w:lang w:val="es-ES"/>
        </w:rPr>
        <w:t xml:space="preserve"> </w:t>
      </w:r>
      <w:r w:rsidR="0027431A">
        <w:rPr>
          <w:lang w:val="es-ES"/>
        </w:rPr>
        <w:t>mezclado</w:t>
      </w:r>
      <w:r w:rsidR="00F70845">
        <w:rPr>
          <w:lang w:val="es-ES"/>
        </w:rPr>
        <w:t xml:space="preserve"> </w:t>
      </w:r>
      <w:r w:rsidR="00F70845" w:rsidRPr="00B109F2">
        <w:rPr>
          <w:lang w:val="es-ES"/>
        </w:rPr>
        <w:t xml:space="preserve"> </w:t>
      </w:r>
      <w:r w:rsidR="00F70845">
        <w:rPr>
          <w:lang w:val="es-ES"/>
        </w:rPr>
        <w:t xml:space="preserve">muy </w:t>
      </w:r>
      <w:r w:rsidR="00AD235A" w:rsidRPr="00B109F2">
        <w:rPr>
          <w:lang w:val="es-ES"/>
        </w:rPr>
        <w:t>rápid</w:t>
      </w:r>
      <w:r w:rsidR="00F70845">
        <w:rPr>
          <w:lang w:val="es-ES"/>
        </w:rPr>
        <w:t>o</w:t>
      </w:r>
      <w:r w:rsidR="00AD235A" w:rsidRPr="00B109F2">
        <w:rPr>
          <w:lang w:val="es-ES"/>
        </w:rPr>
        <w:t>,</w:t>
      </w:r>
      <w:r w:rsidR="00F70845">
        <w:rPr>
          <w:lang w:val="es-ES"/>
        </w:rPr>
        <w:t xml:space="preserve"> homogenización costo-eficiencia, de </w:t>
      </w:r>
      <w:r w:rsidR="0092344F" w:rsidRPr="00B109F2">
        <w:rPr>
          <w:lang w:val="es-ES"/>
        </w:rPr>
        <w:t>material</w:t>
      </w:r>
      <w:r w:rsidR="00F70845">
        <w:rPr>
          <w:lang w:val="es-ES"/>
        </w:rPr>
        <w:t>es</w:t>
      </w:r>
      <w:r w:rsidR="0092344F" w:rsidRPr="00B109F2">
        <w:rPr>
          <w:lang w:val="es-ES"/>
        </w:rPr>
        <w:t xml:space="preserve"> </w:t>
      </w:r>
      <w:r w:rsidR="00CF73E8">
        <w:rPr>
          <w:lang w:val="es-ES"/>
        </w:rPr>
        <w:t>dosificado</w:t>
      </w:r>
      <w:r w:rsidR="00F70845">
        <w:rPr>
          <w:lang w:val="es-ES"/>
        </w:rPr>
        <w:t>s</w:t>
      </w:r>
      <w:r w:rsidR="00AD235A" w:rsidRPr="00B109F2">
        <w:rPr>
          <w:lang w:val="es-ES"/>
        </w:rPr>
        <w:t xml:space="preserve">. Se expondrá también un </w:t>
      </w:r>
      <w:r w:rsidR="004E15AA">
        <w:rPr>
          <w:lang w:val="es-ES"/>
        </w:rPr>
        <w:t>dosificador</w:t>
      </w:r>
      <w:r w:rsidR="004E15AA" w:rsidRPr="00B109F2">
        <w:rPr>
          <w:lang w:val="es-ES"/>
        </w:rPr>
        <w:t xml:space="preserve"> </w:t>
      </w:r>
      <w:r w:rsidR="00AD235A" w:rsidRPr="00B109F2">
        <w:rPr>
          <w:lang w:val="es-ES"/>
        </w:rPr>
        <w:t xml:space="preserve">volumétrico de </w:t>
      </w:r>
      <w:r w:rsidR="004E15AA">
        <w:rPr>
          <w:lang w:val="es-ES"/>
        </w:rPr>
        <w:t>tornillo doble</w:t>
      </w:r>
      <w:r w:rsidR="00AD235A" w:rsidRPr="00B109F2">
        <w:rPr>
          <w:lang w:val="es-ES"/>
        </w:rPr>
        <w:t xml:space="preserve"> T35 de Coperion K-</w:t>
      </w:r>
      <w:proofErr w:type="spellStart"/>
      <w:r w:rsidR="00AD235A" w:rsidRPr="00B109F2">
        <w:rPr>
          <w:lang w:val="es-ES"/>
        </w:rPr>
        <w:t>Tron</w:t>
      </w:r>
      <w:proofErr w:type="spellEnd"/>
      <w:r w:rsidR="00AD235A" w:rsidRPr="00B109F2">
        <w:rPr>
          <w:lang w:val="es-ES"/>
        </w:rPr>
        <w:t xml:space="preserve"> con una extrusora </w:t>
      </w:r>
      <w:r w:rsidR="004C51A2" w:rsidRPr="00B109F2">
        <w:rPr>
          <w:lang w:val="es-ES"/>
        </w:rPr>
        <w:t>STS 35 Mc</w:t>
      </w:r>
      <w:r w:rsidR="004C51A2" w:rsidRPr="00B109F2">
        <w:rPr>
          <w:kern w:val="22"/>
          <w:vertAlign w:val="superscript"/>
          <w:lang w:val="es-ES"/>
        </w:rPr>
        <w:t>11</w:t>
      </w:r>
      <w:r w:rsidR="004C51A2" w:rsidRPr="00B109F2">
        <w:rPr>
          <w:lang w:val="es-ES"/>
        </w:rPr>
        <w:t xml:space="preserve"> </w:t>
      </w:r>
      <w:r w:rsidR="00AD235A" w:rsidRPr="00B109F2">
        <w:rPr>
          <w:lang w:val="es-ES"/>
        </w:rPr>
        <w:t>de Coperion</w:t>
      </w:r>
      <w:r w:rsidR="004C51A2" w:rsidRPr="00B109F2">
        <w:rPr>
          <w:lang w:val="es-ES"/>
        </w:rPr>
        <w:t xml:space="preserve">. </w:t>
      </w:r>
      <w:r w:rsidR="00AD235A" w:rsidRPr="00B109F2">
        <w:rPr>
          <w:lang w:val="es-ES"/>
        </w:rPr>
        <w:t xml:space="preserve">Otros </w:t>
      </w:r>
      <w:r w:rsidR="00CF73E8">
        <w:rPr>
          <w:lang w:val="es-ES"/>
        </w:rPr>
        <w:t xml:space="preserve">de los </w:t>
      </w:r>
      <w:r w:rsidR="00AD235A" w:rsidRPr="00B109F2">
        <w:rPr>
          <w:lang w:val="es-ES"/>
        </w:rPr>
        <w:t>productos expuestos será una solución</w:t>
      </w:r>
      <w:r w:rsidR="00F70845">
        <w:rPr>
          <w:lang w:val="es-ES"/>
        </w:rPr>
        <w:t xml:space="preserve"> simple pero</w:t>
      </w:r>
      <w:r w:rsidR="00AD235A" w:rsidRPr="00B109F2">
        <w:rPr>
          <w:lang w:val="es-ES"/>
        </w:rPr>
        <w:t xml:space="preserve"> </w:t>
      </w:r>
      <w:r w:rsidR="006377F1" w:rsidRPr="00B109F2">
        <w:rPr>
          <w:lang w:val="es-ES"/>
        </w:rPr>
        <w:t>electró</w:t>
      </w:r>
      <w:r w:rsidR="00AD235A" w:rsidRPr="00B109F2">
        <w:rPr>
          <w:lang w:val="es-ES"/>
        </w:rPr>
        <w:t>nica</w:t>
      </w:r>
      <w:r w:rsidR="00CF73E8">
        <w:rPr>
          <w:lang w:val="es-ES"/>
        </w:rPr>
        <w:t xml:space="preserve">, inteligente, precisa, confiable </w:t>
      </w:r>
      <w:r w:rsidR="006377F1" w:rsidRPr="00B109F2">
        <w:rPr>
          <w:lang w:val="es-ES"/>
        </w:rPr>
        <w:t xml:space="preserve">para la compensación de presión </w:t>
      </w:r>
      <w:r w:rsidR="00CF73E8">
        <w:rPr>
          <w:lang w:val="es-ES"/>
        </w:rPr>
        <w:t xml:space="preserve">en los </w:t>
      </w:r>
      <w:r w:rsidR="00F50A78">
        <w:rPr>
          <w:lang w:val="es-ES"/>
        </w:rPr>
        <w:t>dosificador</w:t>
      </w:r>
      <w:r w:rsidR="006377F1" w:rsidRPr="00B109F2">
        <w:rPr>
          <w:lang w:val="es-ES"/>
        </w:rPr>
        <w:t xml:space="preserve">es por pérdida de peso </w:t>
      </w:r>
      <w:r w:rsidR="004F3C79" w:rsidRPr="00B109F2">
        <w:rPr>
          <w:lang w:val="es-ES"/>
        </w:rPr>
        <w:t>y</w:t>
      </w:r>
      <w:r w:rsidR="006377F1" w:rsidRPr="00B109F2">
        <w:rPr>
          <w:lang w:val="es-ES"/>
        </w:rPr>
        <w:t xml:space="preserve"> también </w:t>
      </w:r>
      <w:r w:rsidR="004F3C79" w:rsidRPr="00B109F2">
        <w:rPr>
          <w:lang w:val="es-ES"/>
        </w:rPr>
        <w:t>un</w:t>
      </w:r>
      <w:r w:rsidR="006377F1" w:rsidRPr="00B109F2">
        <w:rPr>
          <w:lang w:val="es-ES"/>
        </w:rPr>
        <w:t xml:space="preserve"> </w:t>
      </w:r>
      <w:proofErr w:type="spellStart"/>
      <w:r w:rsidR="0027431A">
        <w:rPr>
          <w:lang w:val="es-ES"/>
        </w:rPr>
        <w:t>caudalímetro</w:t>
      </w:r>
      <w:proofErr w:type="spellEnd"/>
      <w:r w:rsidR="006377F1" w:rsidRPr="00B109F2">
        <w:rPr>
          <w:lang w:val="es-ES"/>
        </w:rPr>
        <w:t xml:space="preserve"> inteligente </w:t>
      </w:r>
      <w:r w:rsidR="00F70845">
        <w:rPr>
          <w:lang w:val="es-ES"/>
        </w:rPr>
        <w:t xml:space="preserve">llamado Smart Flow Meter </w:t>
      </w:r>
      <w:r w:rsidR="006377F1" w:rsidRPr="00B109F2">
        <w:rPr>
          <w:lang w:val="es-ES"/>
        </w:rPr>
        <w:t>de Coperion K-</w:t>
      </w:r>
      <w:proofErr w:type="spellStart"/>
      <w:r w:rsidR="006377F1" w:rsidRPr="00B109F2">
        <w:rPr>
          <w:lang w:val="es-ES"/>
        </w:rPr>
        <w:t>Tron</w:t>
      </w:r>
      <w:proofErr w:type="spellEnd"/>
      <w:r w:rsidR="006377F1" w:rsidRPr="00B109F2">
        <w:rPr>
          <w:lang w:val="es-ES"/>
        </w:rPr>
        <w:t xml:space="preserve"> para </w:t>
      </w:r>
      <w:r w:rsidR="00F70845">
        <w:rPr>
          <w:lang w:val="es-ES"/>
        </w:rPr>
        <w:t xml:space="preserve">una </w:t>
      </w:r>
      <w:r w:rsidR="00496702">
        <w:rPr>
          <w:lang w:val="es-ES"/>
        </w:rPr>
        <w:t>confiable medición</w:t>
      </w:r>
      <w:r w:rsidR="00F70845">
        <w:rPr>
          <w:lang w:val="es-ES"/>
        </w:rPr>
        <w:t xml:space="preserve">, </w:t>
      </w:r>
      <w:r w:rsidR="006377F1" w:rsidRPr="00B109F2">
        <w:rPr>
          <w:lang w:val="es-ES"/>
        </w:rPr>
        <w:t xml:space="preserve">dosificación, registro </w:t>
      </w:r>
      <w:r w:rsidR="00F70845">
        <w:rPr>
          <w:lang w:val="es-ES"/>
        </w:rPr>
        <w:t>y/o</w:t>
      </w:r>
      <w:r w:rsidR="006377F1" w:rsidRPr="00B109F2">
        <w:rPr>
          <w:lang w:val="es-ES"/>
        </w:rPr>
        <w:t xml:space="preserve"> </w:t>
      </w:r>
      <w:r w:rsidR="004F3C79" w:rsidRPr="00B109F2">
        <w:rPr>
          <w:lang w:val="es-ES"/>
        </w:rPr>
        <w:t xml:space="preserve">la monitorización </w:t>
      </w:r>
      <w:r w:rsidR="006377F1" w:rsidRPr="00B109F2">
        <w:rPr>
          <w:lang w:val="es-ES"/>
        </w:rPr>
        <w:t xml:space="preserve">de flujos </w:t>
      </w:r>
      <w:r w:rsidR="00F70845">
        <w:rPr>
          <w:lang w:val="es-ES"/>
        </w:rPr>
        <w:t>para</w:t>
      </w:r>
      <w:r w:rsidR="00F70845" w:rsidRPr="00B109F2">
        <w:rPr>
          <w:lang w:val="es-ES"/>
        </w:rPr>
        <w:t xml:space="preserve"> </w:t>
      </w:r>
      <w:r w:rsidR="006377F1" w:rsidRPr="00B109F2">
        <w:rPr>
          <w:lang w:val="es-ES"/>
        </w:rPr>
        <w:t xml:space="preserve">materiales a granel. </w:t>
      </w:r>
      <w:r w:rsidR="001E16C6" w:rsidRPr="00B109F2">
        <w:rPr>
          <w:lang w:val="es-ES"/>
        </w:rPr>
        <w:t xml:space="preserve">Los visitantes de la </w:t>
      </w:r>
      <w:r w:rsidR="003B62A5">
        <w:rPr>
          <w:lang w:val="es-ES"/>
        </w:rPr>
        <w:t>feria</w:t>
      </w:r>
      <w:r w:rsidR="00785A10">
        <w:rPr>
          <w:lang w:val="es-ES"/>
        </w:rPr>
        <w:t xml:space="preserve"> </w:t>
      </w:r>
      <w:r w:rsidR="001E16C6" w:rsidRPr="00B109F2">
        <w:rPr>
          <w:lang w:val="es-ES"/>
        </w:rPr>
        <w:t xml:space="preserve">NPE </w:t>
      </w:r>
      <w:r w:rsidR="00496702">
        <w:rPr>
          <w:lang w:val="es-ES"/>
        </w:rPr>
        <w:t xml:space="preserve">2018 </w:t>
      </w:r>
      <w:r w:rsidR="001E16C6" w:rsidRPr="00B109F2">
        <w:rPr>
          <w:lang w:val="es-ES"/>
        </w:rPr>
        <w:t xml:space="preserve">podrán ver también de primera mano un sistema </w:t>
      </w:r>
      <w:r w:rsidR="009618FA">
        <w:rPr>
          <w:lang w:val="es-ES"/>
        </w:rPr>
        <w:t>con</w:t>
      </w:r>
      <w:r w:rsidR="009618FA" w:rsidRPr="00B109F2">
        <w:rPr>
          <w:lang w:val="es-ES"/>
        </w:rPr>
        <w:t xml:space="preserve"> </w:t>
      </w:r>
      <w:r w:rsidR="001E16C6" w:rsidRPr="00B109F2">
        <w:rPr>
          <w:lang w:val="es-ES"/>
        </w:rPr>
        <w:t>tubo de vidrio transparente que mostrará varios modos de transporte neum</w:t>
      </w:r>
      <w:r w:rsidR="002A16BB" w:rsidRPr="00B109F2">
        <w:rPr>
          <w:lang w:val="es-ES"/>
        </w:rPr>
        <w:t xml:space="preserve">ático, así como </w:t>
      </w:r>
      <w:r w:rsidR="001E16C6" w:rsidRPr="00B109F2">
        <w:rPr>
          <w:lang w:val="es-ES"/>
        </w:rPr>
        <w:t xml:space="preserve">un sistema de </w:t>
      </w:r>
      <w:r w:rsidR="00F50A78">
        <w:rPr>
          <w:lang w:val="es-ES"/>
        </w:rPr>
        <w:t>dosificación</w:t>
      </w:r>
      <w:r w:rsidR="001E16C6" w:rsidRPr="00B109F2">
        <w:rPr>
          <w:lang w:val="es-ES"/>
        </w:rPr>
        <w:t xml:space="preserve"> y transporte </w:t>
      </w:r>
      <w:proofErr w:type="spellStart"/>
      <w:r w:rsidR="001E16C6" w:rsidRPr="00B109F2">
        <w:rPr>
          <w:lang w:val="es-ES"/>
        </w:rPr>
        <w:t>recirculante</w:t>
      </w:r>
      <w:proofErr w:type="spellEnd"/>
      <w:r w:rsidR="004F3C79" w:rsidRPr="00B109F2">
        <w:rPr>
          <w:lang w:val="es-ES"/>
        </w:rPr>
        <w:t>,</w:t>
      </w:r>
      <w:r w:rsidR="001E16C6" w:rsidRPr="00B109F2">
        <w:rPr>
          <w:lang w:val="es-ES"/>
        </w:rPr>
        <w:t xml:space="preserve"> que incluye el </w:t>
      </w:r>
      <w:r w:rsidR="004E15AA">
        <w:rPr>
          <w:lang w:val="es-ES"/>
        </w:rPr>
        <w:t>dosificador ‘</w:t>
      </w:r>
      <w:proofErr w:type="spellStart"/>
      <w:r w:rsidR="004E15AA">
        <w:rPr>
          <w:lang w:val="es-ES"/>
        </w:rPr>
        <w:t>Bulk</w:t>
      </w:r>
      <w:proofErr w:type="spellEnd"/>
      <w:r w:rsidR="004E15AA">
        <w:rPr>
          <w:lang w:val="es-ES"/>
        </w:rPr>
        <w:t xml:space="preserve"> </w:t>
      </w:r>
      <w:proofErr w:type="spellStart"/>
      <w:r w:rsidR="004E15AA">
        <w:rPr>
          <w:lang w:val="es-ES"/>
        </w:rPr>
        <w:t>Solids</w:t>
      </w:r>
      <w:proofErr w:type="spellEnd"/>
      <w:r w:rsidR="004E15AA">
        <w:rPr>
          <w:lang w:val="es-ES"/>
        </w:rPr>
        <w:t xml:space="preserve"> </w:t>
      </w:r>
      <w:proofErr w:type="spellStart"/>
      <w:r w:rsidR="004E15AA">
        <w:rPr>
          <w:lang w:val="es-ES"/>
        </w:rPr>
        <w:t>Pump</w:t>
      </w:r>
      <w:proofErr w:type="spellEnd"/>
      <w:r w:rsidR="004E15AA">
        <w:rPr>
          <w:lang w:val="es-ES"/>
        </w:rPr>
        <w:t>’</w:t>
      </w:r>
      <w:r w:rsidR="002A16BB" w:rsidRPr="00B109F2">
        <w:rPr>
          <w:lang w:val="es-ES"/>
        </w:rPr>
        <w:t xml:space="preserve"> de sólidos a granel de Coperion K-</w:t>
      </w:r>
      <w:proofErr w:type="spellStart"/>
      <w:r w:rsidR="002A16BB" w:rsidRPr="00B109F2">
        <w:rPr>
          <w:lang w:val="es-ES"/>
        </w:rPr>
        <w:t>Tron</w:t>
      </w:r>
      <w:proofErr w:type="spellEnd"/>
      <w:r w:rsidR="004F3C79" w:rsidRPr="00B109F2">
        <w:rPr>
          <w:lang w:val="es-ES"/>
        </w:rPr>
        <w:t>,</w:t>
      </w:r>
      <w:r w:rsidR="002A16BB" w:rsidRPr="00B109F2">
        <w:rPr>
          <w:lang w:val="es-ES"/>
        </w:rPr>
        <w:t xml:space="preserve"> combinado con un </w:t>
      </w:r>
      <w:r w:rsidR="002A16BB" w:rsidRPr="00F50A78">
        <w:rPr>
          <w:lang w:val="es-ES"/>
        </w:rPr>
        <w:t>receptor</w:t>
      </w:r>
      <w:r w:rsidR="002A16BB" w:rsidRPr="00B109F2">
        <w:rPr>
          <w:lang w:val="es-ES"/>
        </w:rPr>
        <w:t xml:space="preserve"> de secuenciación al vacío de la serie 2400. </w:t>
      </w:r>
      <w:r w:rsidR="0027431A" w:rsidRPr="00B109F2">
        <w:rPr>
          <w:lang w:val="es-ES"/>
        </w:rPr>
        <w:t>Finalmente,</w:t>
      </w:r>
      <w:r w:rsidR="002A16BB" w:rsidRPr="00B109F2">
        <w:rPr>
          <w:lang w:val="es-ES"/>
        </w:rPr>
        <w:t xml:space="preserve"> Coperion y Coperion K-</w:t>
      </w:r>
      <w:proofErr w:type="spellStart"/>
      <w:r w:rsidR="002A16BB" w:rsidRPr="00B109F2">
        <w:rPr>
          <w:lang w:val="es-ES"/>
        </w:rPr>
        <w:t>Tron</w:t>
      </w:r>
      <w:proofErr w:type="spellEnd"/>
      <w:r w:rsidR="002A16BB" w:rsidRPr="00B109F2">
        <w:rPr>
          <w:lang w:val="es-ES"/>
        </w:rPr>
        <w:t xml:space="preserve"> </w:t>
      </w:r>
      <w:r w:rsidR="00A85C27" w:rsidRPr="00B109F2">
        <w:rPr>
          <w:lang w:val="es-ES"/>
        </w:rPr>
        <w:t xml:space="preserve">ofrecerán a los visitantes una </w:t>
      </w:r>
      <w:r w:rsidR="009618FA">
        <w:rPr>
          <w:lang w:val="es-ES"/>
        </w:rPr>
        <w:t xml:space="preserve">innovadora </w:t>
      </w:r>
      <w:r w:rsidR="00A85C27" w:rsidRPr="00B109F2">
        <w:rPr>
          <w:lang w:val="es-ES"/>
        </w:rPr>
        <w:t xml:space="preserve">experiencia de realidad virtual </w:t>
      </w:r>
      <w:r w:rsidR="00151C66" w:rsidRPr="00B109F2">
        <w:rPr>
          <w:lang w:val="es-ES"/>
        </w:rPr>
        <w:t>y aplicaciones de</w:t>
      </w:r>
      <w:r w:rsidR="00A85C27" w:rsidRPr="00B109F2">
        <w:rPr>
          <w:lang w:val="es-ES"/>
        </w:rPr>
        <w:t xml:space="preserve"> realidad aumentada de sus </w:t>
      </w:r>
      <w:r w:rsidR="00A85C27" w:rsidRPr="00B109F2">
        <w:rPr>
          <w:lang w:val="es-ES"/>
        </w:rPr>
        <w:lastRenderedPageBreak/>
        <w:t xml:space="preserve">equipos y sistemas. Como </w:t>
      </w:r>
      <w:r w:rsidR="00151C66" w:rsidRPr="00B109F2">
        <w:rPr>
          <w:lang w:val="es-ES"/>
        </w:rPr>
        <w:t>ya se puede imaginar</w:t>
      </w:r>
      <w:r w:rsidR="00A85C27" w:rsidRPr="00B109F2">
        <w:rPr>
          <w:lang w:val="es-ES"/>
        </w:rPr>
        <w:t xml:space="preserve"> valdrá mucho la pena </w:t>
      </w:r>
      <w:r w:rsidR="0049335E" w:rsidRPr="00B109F2">
        <w:rPr>
          <w:lang w:val="es-ES"/>
        </w:rPr>
        <w:t>visita</w:t>
      </w:r>
      <w:r w:rsidR="00A85C27" w:rsidRPr="00B109F2">
        <w:rPr>
          <w:lang w:val="es-ES"/>
        </w:rPr>
        <w:t xml:space="preserve">r </w:t>
      </w:r>
      <w:r w:rsidR="00151C66" w:rsidRPr="00B109F2">
        <w:rPr>
          <w:lang w:val="es-ES"/>
        </w:rPr>
        <w:t>su</w:t>
      </w:r>
      <w:r w:rsidR="00A85C27" w:rsidRPr="00B109F2">
        <w:rPr>
          <w:lang w:val="es-ES"/>
        </w:rPr>
        <w:t xml:space="preserve"> stand </w:t>
      </w:r>
      <w:r w:rsidR="0049335E" w:rsidRPr="00B109F2">
        <w:rPr>
          <w:lang w:val="es-ES"/>
        </w:rPr>
        <w:t>W729</w:t>
      </w:r>
      <w:r w:rsidR="00B87491" w:rsidRPr="00B109F2">
        <w:rPr>
          <w:lang w:val="es-ES"/>
        </w:rPr>
        <w:t xml:space="preserve"> y</w:t>
      </w:r>
      <w:r w:rsidR="0049335E" w:rsidRPr="00B109F2">
        <w:rPr>
          <w:lang w:val="es-ES"/>
        </w:rPr>
        <w:t xml:space="preserve"> ver que le pueden ofrecer Coperion y</w:t>
      </w:r>
      <w:r w:rsidRPr="00B109F2">
        <w:rPr>
          <w:lang w:val="es-ES"/>
        </w:rPr>
        <w:t xml:space="preserve"> Coperion K-</w:t>
      </w:r>
      <w:proofErr w:type="spellStart"/>
      <w:r w:rsidRPr="00B109F2">
        <w:rPr>
          <w:lang w:val="es-ES"/>
        </w:rPr>
        <w:t>Tron</w:t>
      </w:r>
      <w:proofErr w:type="spellEnd"/>
      <w:r w:rsidR="00151C66" w:rsidRPr="00B109F2">
        <w:rPr>
          <w:lang w:val="es-ES"/>
        </w:rPr>
        <w:t xml:space="preserve">, además de conversar durante la </w:t>
      </w:r>
      <w:r w:rsidR="003B62A5">
        <w:rPr>
          <w:lang w:val="es-ES"/>
        </w:rPr>
        <w:t>feria</w:t>
      </w:r>
      <w:r w:rsidR="009618FA" w:rsidRPr="00B109F2">
        <w:rPr>
          <w:lang w:val="es-ES"/>
        </w:rPr>
        <w:t xml:space="preserve"> </w:t>
      </w:r>
      <w:r w:rsidR="00151C66" w:rsidRPr="00B109F2">
        <w:rPr>
          <w:lang w:val="es-ES"/>
        </w:rPr>
        <w:t>con sus expertos.</w:t>
      </w:r>
    </w:p>
    <w:p w14:paraId="062A9273" w14:textId="77777777" w:rsidR="006A0906" w:rsidRPr="00B109F2" w:rsidRDefault="006A0906" w:rsidP="001935CB">
      <w:pPr>
        <w:spacing w:line="360" w:lineRule="auto"/>
        <w:rPr>
          <w:lang w:val="es-ES"/>
        </w:rPr>
      </w:pPr>
    </w:p>
    <w:p w14:paraId="641B02A8" w14:textId="55C806A2" w:rsidR="001935CB" w:rsidRPr="00B109F2" w:rsidRDefault="009C4EC5" w:rsidP="00AD0B37">
      <w:pPr>
        <w:spacing w:line="360" w:lineRule="auto"/>
        <w:rPr>
          <w:rStyle w:val="Hyperlink"/>
          <w:color w:val="auto"/>
          <w:u w:val="none"/>
          <w:lang w:val="es-ES"/>
        </w:rPr>
      </w:pPr>
      <w:r w:rsidRPr="00B109F2">
        <w:rPr>
          <w:rFonts w:cs="Arial"/>
          <w:b/>
          <w:bCs/>
          <w:szCs w:val="22"/>
          <w:lang w:val="es-ES"/>
        </w:rPr>
        <w:t>Plazos de entrega reducidos con una válvula rotativa ZRD fabricada en EE.UU.</w:t>
      </w:r>
      <w:r w:rsidRPr="00B109F2">
        <w:rPr>
          <w:rStyle w:val="Hyperlink"/>
          <w:color w:val="auto"/>
          <w:u w:val="none"/>
          <w:lang w:val="es-ES"/>
        </w:rPr>
        <w:t xml:space="preserve"> </w:t>
      </w:r>
      <w:r w:rsidR="00F2158D" w:rsidRPr="00B109F2">
        <w:rPr>
          <w:rStyle w:val="Hyperlink"/>
          <w:color w:val="auto"/>
          <w:u w:val="none"/>
          <w:lang w:val="es-ES"/>
        </w:rPr>
        <w:br/>
      </w:r>
      <w:r w:rsidRPr="00B109F2">
        <w:rPr>
          <w:rStyle w:val="Hyperlink"/>
          <w:color w:val="auto"/>
          <w:u w:val="none"/>
          <w:lang w:val="es-ES"/>
        </w:rPr>
        <w:t xml:space="preserve">Para </w:t>
      </w:r>
      <w:r w:rsidR="00151C66" w:rsidRPr="00B109F2">
        <w:rPr>
          <w:rStyle w:val="Hyperlink"/>
          <w:color w:val="auto"/>
          <w:u w:val="none"/>
          <w:lang w:val="es-ES"/>
        </w:rPr>
        <w:t>acortar</w:t>
      </w:r>
      <w:r w:rsidRPr="00B109F2">
        <w:rPr>
          <w:rStyle w:val="Hyperlink"/>
          <w:color w:val="auto"/>
          <w:u w:val="none"/>
          <w:lang w:val="es-ES"/>
        </w:rPr>
        <w:t xml:space="preserve"> notablemente los plazos de entrega para los clientes en el mercado americano, Coperion K-</w:t>
      </w:r>
      <w:proofErr w:type="spellStart"/>
      <w:r w:rsidRPr="00B109F2">
        <w:rPr>
          <w:rStyle w:val="Hyperlink"/>
          <w:color w:val="auto"/>
          <w:u w:val="none"/>
          <w:lang w:val="es-ES"/>
        </w:rPr>
        <w:t>Tron</w:t>
      </w:r>
      <w:proofErr w:type="spellEnd"/>
      <w:r w:rsidRPr="00B109F2">
        <w:rPr>
          <w:rStyle w:val="Hyperlink"/>
          <w:color w:val="auto"/>
          <w:u w:val="none"/>
          <w:lang w:val="es-ES"/>
        </w:rPr>
        <w:t>, ubicada en Salina, KS</w:t>
      </w:r>
      <w:r w:rsidR="00151C66" w:rsidRPr="00B109F2">
        <w:rPr>
          <w:rStyle w:val="Hyperlink"/>
          <w:color w:val="auto"/>
          <w:u w:val="none"/>
          <w:lang w:val="es-ES"/>
        </w:rPr>
        <w:t>,</w:t>
      </w:r>
      <w:r w:rsidRPr="00B109F2">
        <w:rPr>
          <w:rStyle w:val="Hyperlink"/>
          <w:color w:val="auto"/>
          <w:u w:val="none"/>
          <w:lang w:val="es-ES"/>
        </w:rPr>
        <w:t xml:space="preserve"> EE.UU., ha iniciado en Salina la producción </w:t>
      </w:r>
      <w:r w:rsidR="00151C66" w:rsidRPr="00B109F2">
        <w:rPr>
          <w:rStyle w:val="Hyperlink"/>
          <w:color w:val="auto"/>
          <w:u w:val="none"/>
          <w:lang w:val="es-ES"/>
        </w:rPr>
        <w:t>estadounidense</w:t>
      </w:r>
      <w:r w:rsidRPr="00B109F2">
        <w:rPr>
          <w:rStyle w:val="Hyperlink"/>
          <w:color w:val="auto"/>
          <w:u w:val="none"/>
          <w:lang w:val="es-ES"/>
        </w:rPr>
        <w:t xml:space="preserve"> de las válvulas rotativas tipo ZRD</w:t>
      </w:r>
      <w:r w:rsidR="00151C66" w:rsidRPr="00B109F2">
        <w:rPr>
          <w:rStyle w:val="Hyperlink"/>
          <w:color w:val="auto"/>
          <w:u w:val="none"/>
          <w:lang w:val="es-ES"/>
        </w:rPr>
        <w:t>,</w:t>
      </w:r>
      <w:r w:rsidRPr="00B109F2">
        <w:rPr>
          <w:rStyle w:val="Hyperlink"/>
          <w:color w:val="auto"/>
          <w:u w:val="none"/>
          <w:lang w:val="es-ES"/>
        </w:rPr>
        <w:t xml:space="preserve"> diseñadas en Alemania. La producción local de las válvulas</w:t>
      </w:r>
      <w:r w:rsidR="00151C66" w:rsidRPr="00B109F2">
        <w:rPr>
          <w:rStyle w:val="Hyperlink"/>
          <w:color w:val="auto"/>
          <w:u w:val="none"/>
          <w:lang w:val="es-ES"/>
        </w:rPr>
        <w:t>,</w:t>
      </w:r>
      <w:r w:rsidRPr="00B109F2">
        <w:rPr>
          <w:rStyle w:val="Hyperlink"/>
          <w:color w:val="auto"/>
          <w:u w:val="none"/>
          <w:lang w:val="es-ES"/>
        </w:rPr>
        <w:t xml:space="preserve"> junto con una inversión considerable </w:t>
      </w:r>
      <w:r w:rsidR="00FA7EA0">
        <w:rPr>
          <w:rStyle w:val="Hyperlink"/>
          <w:color w:val="auto"/>
          <w:u w:val="none"/>
          <w:lang w:val="es-ES"/>
        </w:rPr>
        <w:t>de</w:t>
      </w:r>
      <w:r w:rsidR="00FA7EA0" w:rsidRPr="00B109F2">
        <w:rPr>
          <w:rStyle w:val="Hyperlink"/>
          <w:color w:val="auto"/>
          <w:u w:val="none"/>
          <w:lang w:val="es-ES"/>
        </w:rPr>
        <w:t xml:space="preserve"> </w:t>
      </w:r>
      <w:r w:rsidRPr="00B109F2">
        <w:rPr>
          <w:rStyle w:val="Hyperlink"/>
          <w:color w:val="auto"/>
          <w:u w:val="none"/>
          <w:lang w:val="es-ES"/>
        </w:rPr>
        <w:t xml:space="preserve">existencias </w:t>
      </w:r>
      <w:r w:rsidR="00151C66" w:rsidRPr="00B109F2">
        <w:rPr>
          <w:rStyle w:val="Hyperlink"/>
          <w:color w:val="auto"/>
          <w:u w:val="none"/>
          <w:lang w:val="es-ES"/>
        </w:rPr>
        <w:t>en stock,</w:t>
      </w:r>
      <w:r w:rsidRPr="00B109F2">
        <w:rPr>
          <w:rStyle w:val="Hyperlink"/>
          <w:color w:val="auto"/>
          <w:u w:val="none"/>
          <w:lang w:val="es-ES"/>
        </w:rPr>
        <w:t xml:space="preserve"> </w:t>
      </w:r>
      <w:r w:rsidR="00151C66" w:rsidRPr="00B109F2">
        <w:rPr>
          <w:rStyle w:val="Hyperlink"/>
          <w:color w:val="auto"/>
          <w:u w:val="none"/>
          <w:lang w:val="es-ES"/>
        </w:rPr>
        <w:t>permitirá</w:t>
      </w:r>
      <w:r w:rsidRPr="00B109F2">
        <w:rPr>
          <w:rStyle w:val="Hyperlink"/>
          <w:color w:val="auto"/>
          <w:u w:val="none"/>
          <w:lang w:val="es-ES"/>
        </w:rPr>
        <w:t xml:space="preserve"> a Coperion suministrar y reparar válvulas para el mercado americano con plazos de entrega notablemente más cortos. Las válvulas rotativas ZRD estándar </w:t>
      </w:r>
      <w:r w:rsidR="00A046C4" w:rsidRPr="00B109F2">
        <w:rPr>
          <w:rStyle w:val="Hyperlink"/>
          <w:color w:val="auto"/>
          <w:u w:val="none"/>
          <w:lang w:val="es-ES"/>
        </w:rPr>
        <w:t>de hierro colado gris y acero inoxidable estarán disponibles para los clientes dentro de 4 a 6 semanas</w:t>
      </w:r>
      <w:r w:rsidR="00AD0B37" w:rsidRPr="00B109F2">
        <w:rPr>
          <w:rStyle w:val="Hyperlink"/>
          <w:color w:val="auto"/>
          <w:u w:val="none"/>
          <w:lang w:val="es-ES"/>
        </w:rPr>
        <w:t>.</w:t>
      </w:r>
    </w:p>
    <w:p w14:paraId="29DBEB16" w14:textId="77777777" w:rsidR="00AD0B37" w:rsidRPr="00B109F2" w:rsidRDefault="00AD0B37" w:rsidP="00AD0B37">
      <w:pPr>
        <w:spacing w:line="360" w:lineRule="auto"/>
        <w:rPr>
          <w:rStyle w:val="Hyperlink"/>
          <w:color w:val="auto"/>
          <w:u w:val="none"/>
          <w:lang w:val="es-ES"/>
        </w:rPr>
      </w:pPr>
    </w:p>
    <w:p w14:paraId="2A93F8A7" w14:textId="75B34EB0" w:rsidR="00AD0B37" w:rsidRPr="00B109F2" w:rsidRDefault="00A046C4" w:rsidP="00AD0B37">
      <w:pPr>
        <w:spacing w:line="360" w:lineRule="auto"/>
        <w:rPr>
          <w:rStyle w:val="Hyperlink"/>
          <w:color w:val="auto"/>
          <w:u w:val="none"/>
          <w:lang w:val="es-ES"/>
        </w:rPr>
      </w:pPr>
      <w:r w:rsidRPr="00B109F2">
        <w:rPr>
          <w:rStyle w:val="Hyperlink"/>
          <w:color w:val="auto"/>
          <w:u w:val="none"/>
          <w:lang w:val="es-ES"/>
        </w:rPr>
        <w:t xml:space="preserve">La válvula rotativa ZRD de Coperion </w:t>
      </w:r>
      <w:r w:rsidR="00662958" w:rsidRPr="00B109F2">
        <w:rPr>
          <w:rStyle w:val="Hyperlink"/>
          <w:color w:val="auto"/>
          <w:u w:val="none"/>
          <w:lang w:val="es-ES"/>
        </w:rPr>
        <w:t>ha sido diseñada especialmente para aplicaciones de plásticos, minerales, productos químicos</w:t>
      </w:r>
      <w:r w:rsidR="00AD0B37" w:rsidRPr="00B109F2">
        <w:rPr>
          <w:rStyle w:val="Hyperlink"/>
          <w:color w:val="auto"/>
          <w:u w:val="none"/>
          <w:lang w:val="es-ES"/>
        </w:rPr>
        <w:t xml:space="preserve"> </w:t>
      </w:r>
      <w:r w:rsidR="00662958" w:rsidRPr="00B109F2">
        <w:rPr>
          <w:rStyle w:val="Hyperlink"/>
          <w:color w:val="auto"/>
          <w:u w:val="none"/>
          <w:lang w:val="es-ES"/>
        </w:rPr>
        <w:t xml:space="preserve">y alimentos. La válvula </w:t>
      </w:r>
      <w:r w:rsidR="005D337C" w:rsidRPr="00B109F2">
        <w:rPr>
          <w:rStyle w:val="Hyperlink"/>
          <w:color w:val="auto"/>
          <w:u w:val="none"/>
          <w:lang w:val="es-ES"/>
        </w:rPr>
        <w:t>está concebida</w:t>
      </w:r>
      <w:r w:rsidR="00662958" w:rsidRPr="00B109F2">
        <w:rPr>
          <w:rStyle w:val="Hyperlink"/>
          <w:color w:val="auto"/>
          <w:u w:val="none"/>
          <w:lang w:val="es-ES"/>
        </w:rPr>
        <w:t xml:space="preserve"> para un servicio industrial </w:t>
      </w:r>
      <w:r w:rsidR="00B87491" w:rsidRPr="00B109F2">
        <w:rPr>
          <w:rStyle w:val="Hyperlink"/>
          <w:color w:val="auto"/>
          <w:u w:val="none"/>
          <w:lang w:val="es-ES"/>
        </w:rPr>
        <w:t>en condiciones duras</w:t>
      </w:r>
      <w:r w:rsidR="005D337C" w:rsidRPr="00B109F2">
        <w:rPr>
          <w:rStyle w:val="Hyperlink"/>
          <w:color w:val="auto"/>
          <w:u w:val="none"/>
          <w:lang w:val="es-ES"/>
        </w:rPr>
        <w:t xml:space="preserve"> con</w:t>
      </w:r>
      <w:r w:rsidR="00662958" w:rsidRPr="00B109F2">
        <w:rPr>
          <w:rStyle w:val="Hyperlink"/>
          <w:color w:val="auto"/>
          <w:u w:val="none"/>
          <w:lang w:val="es-ES"/>
        </w:rPr>
        <w:t xml:space="preserve"> presiones diferenciales hasta </w:t>
      </w:r>
      <w:r w:rsidR="00AD0B37" w:rsidRPr="00B109F2">
        <w:rPr>
          <w:rStyle w:val="Hyperlink"/>
          <w:color w:val="auto"/>
          <w:u w:val="none"/>
          <w:lang w:val="es-ES"/>
        </w:rPr>
        <w:t xml:space="preserve">21 psi(g) [1.5 bar(g)] </w:t>
      </w:r>
      <w:r w:rsidR="00662958" w:rsidRPr="00B109F2">
        <w:rPr>
          <w:rStyle w:val="Hyperlink"/>
          <w:color w:val="auto"/>
          <w:u w:val="none"/>
          <w:lang w:val="es-ES"/>
        </w:rPr>
        <w:t>y temperaturas hasta</w:t>
      </w:r>
      <w:r w:rsidR="00AD0B37" w:rsidRPr="00B109F2">
        <w:rPr>
          <w:rStyle w:val="Hyperlink"/>
          <w:color w:val="auto"/>
          <w:u w:val="none"/>
          <w:lang w:val="es-ES"/>
        </w:rPr>
        <w:t xml:space="preserve"> 212°F [100°C]; </w:t>
      </w:r>
      <w:r w:rsidR="00662958" w:rsidRPr="00B109F2">
        <w:rPr>
          <w:rStyle w:val="Hyperlink"/>
          <w:color w:val="auto"/>
          <w:u w:val="none"/>
          <w:lang w:val="es-ES"/>
        </w:rPr>
        <w:t>estando disponibles también opciones para temperaturas más elevadas</w:t>
      </w:r>
      <w:r w:rsidR="00AD0B37" w:rsidRPr="00B109F2">
        <w:rPr>
          <w:rStyle w:val="Hyperlink"/>
          <w:color w:val="auto"/>
          <w:u w:val="none"/>
          <w:lang w:val="es-ES"/>
        </w:rPr>
        <w:t xml:space="preserve">. </w:t>
      </w:r>
      <w:r w:rsidR="00662958" w:rsidRPr="00B109F2">
        <w:rPr>
          <w:rStyle w:val="Hyperlink"/>
          <w:color w:val="auto"/>
          <w:u w:val="none"/>
          <w:lang w:val="es-ES"/>
        </w:rPr>
        <w:t>La válvula</w:t>
      </w:r>
      <w:r w:rsidR="00AD0B37" w:rsidRPr="00B109F2">
        <w:rPr>
          <w:rStyle w:val="Hyperlink"/>
          <w:color w:val="auto"/>
          <w:u w:val="none"/>
          <w:lang w:val="es-ES"/>
        </w:rPr>
        <w:t xml:space="preserve"> ZRD </w:t>
      </w:r>
      <w:r w:rsidR="00662958" w:rsidRPr="00B109F2">
        <w:rPr>
          <w:rStyle w:val="Hyperlink"/>
          <w:color w:val="auto"/>
          <w:u w:val="none"/>
          <w:lang w:val="es-ES"/>
        </w:rPr>
        <w:t xml:space="preserve">se utiliza a menudo como válvula de </w:t>
      </w:r>
      <w:r w:rsidR="00FA7EA0">
        <w:rPr>
          <w:rStyle w:val="Hyperlink"/>
          <w:color w:val="auto"/>
          <w:u w:val="none"/>
          <w:lang w:val="es-ES"/>
        </w:rPr>
        <w:t>descarga</w:t>
      </w:r>
      <w:r w:rsidR="00FA7EA0" w:rsidRPr="00B109F2">
        <w:rPr>
          <w:rStyle w:val="Hyperlink"/>
          <w:color w:val="auto"/>
          <w:u w:val="none"/>
          <w:lang w:val="es-ES"/>
        </w:rPr>
        <w:t xml:space="preserve"> </w:t>
      </w:r>
      <w:r w:rsidR="00662958" w:rsidRPr="00B109F2">
        <w:rPr>
          <w:rStyle w:val="Hyperlink"/>
          <w:color w:val="auto"/>
          <w:u w:val="none"/>
          <w:lang w:val="es-ES"/>
        </w:rPr>
        <w:t>y dosificación para transportar los productos en forma granular y de polvo</w:t>
      </w:r>
      <w:r w:rsidR="00AD0B37" w:rsidRPr="00B109F2">
        <w:rPr>
          <w:rStyle w:val="Hyperlink"/>
          <w:color w:val="auto"/>
          <w:u w:val="none"/>
          <w:lang w:val="es-ES"/>
        </w:rPr>
        <w:t>.</w:t>
      </w:r>
    </w:p>
    <w:p w14:paraId="09B6F01E" w14:textId="77777777" w:rsidR="00AD0B37" w:rsidRPr="00B109F2" w:rsidRDefault="00AD0B37" w:rsidP="00AD0B37">
      <w:pPr>
        <w:spacing w:line="360" w:lineRule="auto"/>
        <w:rPr>
          <w:rStyle w:val="Hyperlink"/>
          <w:color w:val="auto"/>
          <w:u w:val="none"/>
          <w:lang w:val="es-ES"/>
        </w:rPr>
      </w:pPr>
    </w:p>
    <w:p w14:paraId="74D671F2" w14:textId="7ADEADF8" w:rsidR="00AD0B37" w:rsidRPr="00B109F2" w:rsidRDefault="00662958" w:rsidP="00AD0B37">
      <w:pPr>
        <w:spacing w:line="360" w:lineRule="auto"/>
        <w:rPr>
          <w:rStyle w:val="Hyperlink"/>
          <w:color w:val="auto"/>
          <w:u w:val="none"/>
          <w:lang w:val="es-ES"/>
        </w:rPr>
      </w:pPr>
      <w:r w:rsidRPr="00B109F2">
        <w:rPr>
          <w:rStyle w:val="Hyperlink"/>
          <w:color w:val="auto"/>
          <w:u w:val="none"/>
          <w:lang w:val="es-ES"/>
        </w:rPr>
        <w:t xml:space="preserve">Está disponible una gama amplia de </w:t>
      </w:r>
      <w:r w:rsidR="00816D20" w:rsidRPr="00B109F2">
        <w:rPr>
          <w:rStyle w:val="Hyperlink"/>
          <w:color w:val="auto"/>
          <w:u w:val="none"/>
          <w:lang w:val="es-ES"/>
        </w:rPr>
        <w:t>tamaños, con</w:t>
      </w:r>
      <w:r w:rsidR="005D337C" w:rsidRPr="00B109F2">
        <w:rPr>
          <w:rStyle w:val="Hyperlink"/>
          <w:color w:val="auto"/>
          <w:u w:val="none"/>
          <w:lang w:val="es-ES"/>
        </w:rPr>
        <w:t xml:space="preserve"> rendimientos de producción elevados</w:t>
      </w:r>
      <w:r w:rsidR="00466F61" w:rsidRPr="00B109F2">
        <w:rPr>
          <w:rStyle w:val="Hyperlink"/>
          <w:color w:val="auto"/>
          <w:u w:val="none"/>
          <w:lang w:val="es-ES"/>
        </w:rPr>
        <w:t xml:space="preserve"> entre 500 y</w:t>
      </w:r>
      <w:r w:rsidR="00AD0B37" w:rsidRPr="00B109F2">
        <w:rPr>
          <w:rStyle w:val="Hyperlink"/>
          <w:color w:val="auto"/>
          <w:u w:val="none"/>
          <w:lang w:val="es-ES"/>
        </w:rPr>
        <w:t xml:space="preserve"> 400</w:t>
      </w:r>
      <w:r w:rsidR="00B87491" w:rsidRPr="00B109F2">
        <w:rPr>
          <w:rStyle w:val="Hyperlink"/>
          <w:color w:val="auto"/>
          <w:u w:val="none"/>
          <w:lang w:val="es-ES"/>
        </w:rPr>
        <w:t>.</w:t>
      </w:r>
      <w:r w:rsidR="00AD0B37" w:rsidRPr="00B109F2">
        <w:rPr>
          <w:rStyle w:val="Hyperlink"/>
          <w:color w:val="auto"/>
          <w:u w:val="none"/>
          <w:lang w:val="es-ES"/>
        </w:rPr>
        <w:t xml:space="preserve">000 + lb </w:t>
      </w:r>
      <w:r w:rsidR="00466F61" w:rsidRPr="00B109F2">
        <w:rPr>
          <w:rStyle w:val="Hyperlink"/>
          <w:color w:val="auto"/>
          <w:u w:val="none"/>
          <w:lang w:val="es-ES"/>
        </w:rPr>
        <w:t>por hora</w:t>
      </w:r>
      <w:r w:rsidR="00AD0B37" w:rsidRPr="00B109F2">
        <w:rPr>
          <w:rStyle w:val="Hyperlink"/>
          <w:color w:val="auto"/>
          <w:u w:val="none"/>
          <w:lang w:val="es-ES"/>
        </w:rPr>
        <w:t xml:space="preserve"> (</w:t>
      </w:r>
      <w:r w:rsidR="00466F61" w:rsidRPr="00B109F2">
        <w:rPr>
          <w:rStyle w:val="Hyperlink"/>
          <w:color w:val="auto"/>
          <w:u w:val="none"/>
          <w:lang w:val="es-ES"/>
        </w:rPr>
        <w:t>en función de la densidad aparente y la aplicación</w:t>
      </w:r>
      <w:r w:rsidR="008F6E56" w:rsidRPr="00B109F2">
        <w:rPr>
          <w:rStyle w:val="Hyperlink"/>
          <w:color w:val="auto"/>
          <w:u w:val="none"/>
          <w:lang w:val="es-ES"/>
        </w:rPr>
        <w:t xml:space="preserve">). </w:t>
      </w:r>
      <w:r w:rsidR="00466F61" w:rsidRPr="00B109F2">
        <w:rPr>
          <w:rStyle w:val="Hyperlink"/>
          <w:color w:val="auto"/>
          <w:u w:val="none"/>
          <w:lang w:val="es-ES"/>
        </w:rPr>
        <w:t xml:space="preserve">Las válvulas poseen </w:t>
      </w:r>
      <w:r w:rsidR="00816D20" w:rsidRPr="00B109F2">
        <w:rPr>
          <w:rStyle w:val="Hyperlink"/>
          <w:color w:val="auto"/>
          <w:u w:val="none"/>
          <w:lang w:val="es-ES"/>
        </w:rPr>
        <w:t>una especificación de prueba de pico de presión</w:t>
      </w:r>
      <w:r w:rsidR="00AD0B37" w:rsidRPr="00B109F2">
        <w:rPr>
          <w:rStyle w:val="Hyperlink"/>
          <w:color w:val="auto"/>
          <w:u w:val="none"/>
          <w:lang w:val="es-ES"/>
        </w:rPr>
        <w:t xml:space="preserve"> (</w:t>
      </w:r>
      <w:r w:rsidR="00466F61" w:rsidRPr="00B109F2">
        <w:rPr>
          <w:rStyle w:val="Hyperlink"/>
          <w:color w:val="auto"/>
          <w:u w:val="none"/>
          <w:lang w:val="es-ES"/>
        </w:rPr>
        <w:t>choque de presión</w:t>
      </w:r>
      <w:r w:rsidR="00AD0B37" w:rsidRPr="00B109F2">
        <w:rPr>
          <w:rStyle w:val="Hyperlink"/>
          <w:color w:val="auto"/>
          <w:u w:val="none"/>
          <w:lang w:val="es-ES"/>
        </w:rPr>
        <w:t xml:space="preserve">) </w:t>
      </w:r>
      <w:r w:rsidR="00466F61" w:rsidRPr="00B109F2">
        <w:rPr>
          <w:rStyle w:val="Hyperlink"/>
          <w:color w:val="auto"/>
          <w:u w:val="none"/>
          <w:lang w:val="es-ES"/>
        </w:rPr>
        <w:t>de</w:t>
      </w:r>
      <w:r w:rsidR="00AD0B37" w:rsidRPr="00B109F2">
        <w:rPr>
          <w:rStyle w:val="Hyperlink"/>
          <w:color w:val="auto"/>
          <w:u w:val="none"/>
          <w:lang w:val="es-ES"/>
        </w:rPr>
        <w:t xml:space="preserve"> 145 psi(g) [10 bar(g)], </w:t>
      </w:r>
      <w:r w:rsidR="00466F61" w:rsidRPr="00B109F2">
        <w:rPr>
          <w:rStyle w:val="Hyperlink"/>
          <w:color w:val="auto"/>
          <w:u w:val="none"/>
          <w:lang w:val="es-ES"/>
        </w:rPr>
        <w:t xml:space="preserve">y son adecuadas para el aislamiento de acuerdo con las normas </w:t>
      </w:r>
      <w:r w:rsidR="00AD0B37" w:rsidRPr="00B109F2">
        <w:rPr>
          <w:rStyle w:val="Hyperlink"/>
          <w:color w:val="auto"/>
          <w:u w:val="none"/>
          <w:lang w:val="es-ES"/>
        </w:rPr>
        <w:t>NFPA (</w:t>
      </w:r>
      <w:r w:rsidR="00A9408E" w:rsidRPr="00B109F2">
        <w:rPr>
          <w:rStyle w:val="Hyperlink"/>
          <w:color w:val="auto"/>
          <w:u w:val="none"/>
          <w:lang w:val="es-ES"/>
        </w:rPr>
        <w:t xml:space="preserve">para </w:t>
      </w:r>
      <w:r w:rsidR="00816D20" w:rsidRPr="00B109F2">
        <w:rPr>
          <w:rStyle w:val="Hyperlink"/>
          <w:color w:val="auto"/>
          <w:u w:val="none"/>
          <w:lang w:val="es-ES"/>
        </w:rPr>
        <w:t>seleccionar tamaños</w:t>
      </w:r>
      <w:r w:rsidR="00AD0B37" w:rsidRPr="00B109F2">
        <w:rPr>
          <w:rStyle w:val="Hyperlink"/>
          <w:color w:val="auto"/>
          <w:u w:val="none"/>
          <w:lang w:val="es-ES"/>
        </w:rPr>
        <w:t xml:space="preserve"> </w:t>
      </w:r>
      <w:r w:rsidR="00A9408E" w:rsidRPr="00B109F2">
        <w:rPr>
          <w:rStyle w:val="Hyperlink"/>
          <w:color w:val="auto"/>
          <w:u w:val="none"/>
          <w:lang w:val="es-ES"/>
        </w:rPr>
        <w:t xml:space="preserve">hasta </w:t>
      </w:r>
      <w:r w:rsidR="00AD0B37" w:rsidRPr="00B109F2">
        <w:rPr>
          <w:rStyle w:val="Hyperlink"/>
          <w:color w:val="auto"/>
          <w:u w:val="none"/>
          <w:lang w:val="es-ES"/>
        </w:rPr>
        <w:t xml:space="preserve">12 </w:t>
      </w:r>
      <w:r w:rsidR="00A9408E" w:rsidRPr="00B109F2">
        <w:rPr>
          <w:rStyle w:val="Hyperlink"/>
          <w:color w:val="auto"/>
          <w:u w:val="none"/>
          <w:lang w:val="es-ES"/>
        </w:rPr>
        <w:t>pulgadas</w:t>
      </w:r>
      <w:r w:rsidR="00AD0B37" w:rsidRPr="00B109F2">
        <w:rPr>
          <w:rStyle w:val="Hyperlink"/>
          <w:color w:val="auto"/>
          <w:u w:val="none"/>
          <w:lang w:val="es-ES"/>
        </w:rPr>
        <w:t xml:space="preserve">). </w:t>
      </w:r>
      <w:r w:rsidR="00842630" w:rsidRPr="00B109F2">
        <w:rPr>
          <w:rStyle w:val="Hyperlink"/>
          <w:color w:val="auto"/>
          <w:u w:val="none"/>
          <w:lang w:val="es-ES"/>
        </w:rPr>
        <w:t>La válvula</w:t>
      </w:r>
      <w:r w:rsidR="00AD0B37" w:rsidRPr="00B109F2">
        <w:rPr>
          <w:rStyle w:val="Hyperlink"/>
          <w:color w:val="auto"/>
          <w:u w:val="none"/>
          <w:lang w:val="es-ES"/>
        </w:rPr>
        <w:t xml:space="preserve"> ZRD </w:t>
      </w:r>
      <w:r w:rsidR="00842630" w:rsidRPr="00B109F2">
        <w:rPr>
          <w:rStyle w:val="Hyperlink"/>
          <w:color w:val="auto"/>
          <w:u w:val="none"/>
          <w:lang w:val="es-ES"/>
        </w:rPr>
        <w:t>se entrega como estándar con juntas purgadas</w:t>
      </w:r>
      <w:r w:rsidR="00C21354" w:rsidRPr="00B109F2">
        <w:rPr>
          <w:rStyle w:val="Hyperlink"/>
          <w:color w:val="auto"/>
          <w:u w:val="none"/>
          <w:lang w:val="es-ES"/>
        </w:rPr>
        <w:t xml:space="preserve"> de aire y</w:t>
      </w:r>
      <w:r w:rsidR="00842630" w:rsidRPr="00B109F2">
        <w:rPr>
          <w:rStyle w:val="Hyperlink"/>
          <w:color w:val="auto"/>
          <w:u w:val="none"/>
          <w:lang w:val="es-ES"/>
        </w:rPr>
        <w:t xml:space="preserve"> completamente montadas con tuberías de plástico o acero inoxidable, </w:t>
      </w:r>
      <w:r w:rsidR="00C21354" w:rsidRPr="00B109F2">
        <w:rPr>
          <w:rStyle w:val="Hyperlink"/>
          <w:color w:val="auto"/>
          <w:u w:val="none"/>
          <w:lang w:val="es-ES"/>
        </w:rPr>
        <w:t>electroimán</w:t>
      </w:r>
      <w:r w:rsidR="00842630" w:rsidRPr="00B109F2">
        <w:rPr>
          <w:rStyle w:val="Hyperlink"/>
          <w:color w:val="auto"/>
          <w:u w:val="none"/>
          <w:lang w:val="es-ES"/>
        </w:rPr>
        <w:t xml:space="preserve"> y regulador de filtro con </w:t>
      </w:r>
      <w:r w:rsidR="00C21354" w:rsidRPr="00B109F2">
        <w:rPr>
          <w:rStyle w:val="Hyperlink"/>
          <w:color w:val="auto"/>
          <w:u w:val="none"/>
          <w:lang w:val="es-ES"/>
        </w:rPr>
        <w:t>manómetro.</w:t>
      </w:r>
      <w:r w:rsidR="00842630" w:rsidRPr="00B109F2">
        <w:rPr>
          <w:rStyle w:val="Hyperlink"/>
          <w:color w:val="auto"/>
          <w:u w:val="none"/>
          <w:lang w:val="es-ES"/>
        </w:rPr>
        <w:t xml:space="preserve"> </w:t>
      </w:r>
      <w:r w:rsidR="00A468DB" w:rsidRPr="00B109F2">
        <w:rPr>
          <w:rStyle w:val="Hyperlink"/>
          <w:color w:val="auto"/>
          <w:u w:val="none"/>
          <w:lang w:val="es-ES"/>
        </w:rPr>
        <w:t xml:space="preserve">La opción de junta incluye los populares ensamblajes T3 PTFE y </w:t>
      </w:r>
      <w:proofErr w:type="spellStart"/>
      <w:r w:rsidR="00A468DB" w:rsidRPr="00B109F2">
        <w:rPr>
          <w:rStyle w:val="Hyperlink"/>
          <w:color w:val="auto"/>
          <w:u w:val="none"/>
          <w:lang w:val="es-ES"/>
        </w:rPr>
        <w:t>Quadring</w:t>
      </w:r>
      <w:proofErr w:type="spellEnd"/>
      <w:r w:rsidR="00B87491" w:rsidRPr="00B109F2">
        <w:rPr>
          <w:rStyle w:val="Hyperlink"/>
          <w:color w:val="auto"/>
          <w:u w:val="none"/>
          <w:lang w:val="es-ES"/>
        </w:rPr>
        <w:t>,</w:t>
      </w:r>
      <w:r w:rsidR="00A468DB" w:rsidRPr="00B109F2">
        <w:rPr>
          <w:rStyle w:val="Hyperlink"/>
          <w:color w:val="auto"/>
          <w:u w:val="none"/>
          <w:lang w:val="es-ES"/>
        </w:rPr>
        <w:t xml:space="preserve"> que suprimen la necesidad de purga de aire en la mayoría de las aplicaciones. </w:t>
      </w:r>
      <w:r w:rsidR="00842630" w:rsidRPr="00B109F2">
        <w:rPr>
          <w:rStyle w:val="Hyperlink"/>
          <w:color w:val="auto"/>
          <w:u w:val="none"/>
          <w:lang w:val="es-ES"/>
        </w:rPr>
        <w:t>Adicionalmente la válvula</w:t>
      </w:r>
      <w:r w:rsidR="00AD0B37" w:rsidRPr="00B109F2">
        <w:rPr>
          <w:rStyle w:val="Hyperlink"/>
          <w:color w:val="auto"/>
          <w:u w:val="none"/>
          <w:lang w:val="es-ES"/>
        </w:rPr>
        <w:t xml:space="preserve"> ZRD </w:t>
      </w:r>
      <w:r w:rsidR="00842630" w:rsidRPr="00B109F2">
        <w:rPr>
          <w:rStyle w:val="Hyperlink"/>
          <w:color w:val="auto"/>
          <w:u w:val="none"/>
          <w:lang w:val="es-ES"/>
        </w:rPr>
        <w:t>se presenta con</w:t>
      </w:r>
      <w:r w:rsidR="00351EE0" w:rsidRPr="00B109F2">
        <w:rPr>
          <w:rStyle w:val="Hyperlink"/>
          <w:color w:val="auto"/>
          <w:u w:val="none"/>
          <w:lang w:val="es-ES"/>
        </w:rPr>
        <w:t xml:space="preserve"> un</w:t>
      </w:r>
      <w:r w:rsidR="00842630" w:rsidRPr="00B109F2">
        <w:rPr>
          <w:rStyle w:val="Hyperlink"/>
          <w:color w:val="auto"/>
          <w:u w:val="none"/>
          <w:lang w:val="es-ES"/>
        </w:rPr>
        <w:t xml:space="preserve"> cojinete exterior sellad</w:t>
      </w:r>
      <w:r w:rsidR="00C21354" w:rsidRPr="00B109F2">
        <w:rPr>
          <w:rStyle w:val="Hyperlink"/>
          <w:color w:val="auto"/>
          <w:u w:val="none"/>
          <w:lang w:val="es-ES"/>
        </w:rPr>
        <w:t xml:space="preserve">o </w:t>
      </w:r>
      <w:r w:rsidR="0077617B" w:rsidRPr="00B109F2">
        <w:rPr>
          <w:rStyle w:val="Hyperlink"/>
          <w:color w:val="auto"/>
          <w:u w:val="none"/>
          <w:lang w:val="es-ES"/>
        </w:rPr>
        <w:t>de por vida</w:t>
      </w:r>
      <w:r w:rsidR="00842630" w:rsidRPr="00B109F2">
        <w:rPr>
          <w:rStyle w:val="Hyperlink"/>
          <w:color w:val="auto"/>
          <w:u w:val="none"/>
          <w:lang w:val="es-ES"/>
        </w:rPr>
        <w:t>, separad</w:t>
      </w:r>
      <w:r w:rsidR="0077617B" w:rsidRPr="00B109F2">
        <w:rPr>
          <w:rStyle w:val="Hyperlink"/>
          <w:color w:val="auto"/>
          <w:u w:val="none"/>
          <w:lang w:val="es-ES"/>
        </w:rPr>
        <w:t>o</w:t>
      </w:r>
      <w:r w:rsidR="00842630" w:rsidRPr="00B109F2">
        <w:rPr>
          <w:rStyle w:val="Hyperlink"/>
          <w:color w:val="auto"/>
          <w:u w:val="none"/>
          <w:lang w:val="es-ES"/>
        </w:rPr>
        <w:t xml:space="preserve"> del producto, con y sin gas de purga mediante una apertura de alivio </w:t>
      </w:r>
      <w:r w:rsidR="0077617B" w:rsidRPr="00B109F2">
        <w:rPr>
          <w:rStyle w:val="Hyperlink"/>
          <w:color w:val="auto"/>
          <w:u w:val="none"/>
          <w:lang w:val="es-ES"/>
        </w:rPr>
        <w:t>asignada</w:t>
      </w:r>
      <w:r w:rsidR="00AD0B37" w:rsidRPr="00B109F2">
        <w:rPr>
          <w:rStyle w:val="Hyperlink"/>
          <w:color w:val="auto"/>
          <w:u w:val="none"/>
          <w:lang w:val="es-ES"/>
        </w:rPr>
        <w:t>.</w:t>
      </w:r>
    </w:p>
    <w:p w14:paraId="7B41D09A" w14:textId="77777777" w:rsidR="001935CB" w:rsidRPr="00B109F2" w:rsidRDefault="001935CB" w:rsidP="001935CB">
      <w:pPr>
        <w:spacing w:line="360" w:lineRule="auto"/>
        <w:rPr>
          <w:b/>
          <w:bCs/>
          <w:lang w:val="es-ES"/>
        </w:rPr>
      </w:pPr>
    </w:p>
    <w:p w14:paraId="41EAEA39" w14:textId="77777777" w:rsidR="00842630" w:rsidRPr="00B109F2" w:rsidRDefault="00842630" w:rsidP="001935CB">
      <w:pPr>
        <w:spacing w:line="360" w:lineRule="auto"/>
        <w:rPr>
          <w:b/>
          <w:bCs/>
          <w:lang w:val="es-ES"/>
        </w:rPr>
      </w:pPr>
    </w:p>
    <w:p w14:paraId="26ECA187" w14:textId="6208415B" w:rsidR="001935CB" w:rsidRPr="00B109F2" w:rsidRDefault="00842630" w:rsidP="004006EB">
      <w:pPr>
        <w:spacing w:line="360" w:lineRule="auto"/>
        <w:rPr>
          <w:b/>
          <w:bCs/>
          <w:lang w:val="es-ES"/>
        </w:rPr>
      </w:pPr>
      <w:r w:rsidRPr="00B109F2">
        <w:rPr>
          <w:b/>
          <w:bCs/>
          <w:lang w:val="es-ES"/>
        </w:rPr>
        <w:lastRenderedPageBreak/>
        <w:t xml:space="preserve">Buena relación </w:t>
      </w:r>
      <w:r w:rsidR="008D03F7" w:rsidRPr="00B109F2">
        <w:rPr>
          <w:b/>
          <w:bCs/>
          <w:lang w:val="es-ES"/>
        </w:rPr>
        <w:t>cost</w:t>
      </w:r>
      <w:r w:rsidR="008D03F7">
        <w:rPr>
          <w:b/>
          <w:bCs/>
          <w:lang w:val="es-ES"/>
        </w:rPr>
        <w:t>o</w:t>
      </w:r>
      <w:r w:rsidRPr="00B109F2">
        <w:rPr>
          <w:b/>
          <w:bCs/>
          <w:lang w:val="es-ES"/>
        </w:rPr>
        <w:t>-</w:t>
      </w:r>
      <w:r w:rsidR="008D03F7">
        <w:rPr>
          <w:b/>
          <w:bCs/>
          <w:lang w:val="es-ES"/>
        </w:rPr>
        <w:t>beneficio</w:t>
      </w:r>
      <w:r w:rsidRPr="00B109F2">
        <w:rPr>
          <w:b/>
          <w:bCs/>
          <w:lang w:val="es-ES"/>
        </w:rPr>
        <w:t xml:space="preserve">, </w:t>
      </w:r>
      <w:r w:rsidR="008D03F7">
        <w:rPr>
          <w:b/>
          <w:bCs/>
          <w:lang w:val="es-ES"/>
        </w:rPr>
        <w:t xml:space="preserve">alta </w:t>
      </w:r>
      <w:r w:rsidR="00714AFC">
        <w:rPr>
          <w:b/>
          <w:bCs/>
          <w:lang w:val="es-ES"/>
        </w:rPr>
        <w:t>rapidez y suave mezclado</w:t>
      </w:r>
    </w:p>
    <w:p w14:paraId="5EFD7C00" w14:textId="4F3C549F" w:rsidR="001935CB" w:rsidRPr="00B109F2" w:rsidRDefault="00842630" w:rsidP="001935CB">
      <w:pPr>
        <w:spacing w:line="360" w:lineRule="auto"/>
        <w:rPr>
          <w:lang w:val="es-ES"/>
        </w:rPr>
      </w:pPr>
      <w:r w:rsidRPr="00B109F2">
        <w:rPr>
          <w:lang w:val="es-ES"/>
        </w:rPr>
        <w:t>La nueva mezcladora</w:t>
      </w:r>
      <w:r w:rsidR="001935CB" w:rsidRPr="00B109F2">
        <w:rPr>
          <w:lang w:val="es-ES"/>
        </w:rPr>
        <w:t xml:space="preserve"> </w:t>
      </w:r>
      <w:r w:rsidR="00714AFC">
        <w:rPr>
          <w:lang w:val="es-ES"/>
        </w:rPr>
        <w:t xml:space="preserve">mecánica </w:t>
      </w:r>
      <w:r w:rsidR="001935CB" w:rsidRPr="00B109F2">
        <w:rPr>
          <w:lang w:val="es-ES"/>
        </w:rPr>
        <w:t xml:space="preserve">MIX-A-LOT </w:t>
      </w:r>
      <w:r w:rsidRPr="00B109F2">
        <w:rPr>
          <w:lang w:val="es-ES"/>
        </w:rPr>
        <w:t>para materiales a granel asegura una homogenización del material alimentado</w:t>
      </w:r>
      <w:r w:rsidR="00714AFC">
        <w:rPr>
          <w:lang w:val="es-ES"/>
        </w:rPr>
        <w:t>,</w:t>
      </w:r>
      <w:r w:rsidRPr="00B109F2">
        <w:rPr>
          <w:lang w:val="es-ES"/>
        </w:rPr>
        <w:t xml:space="preserve"> especialmente eficiente, </w:t>
      </w:r>
      <w:r w:rsidR="0027431A">
        <w:rPr>
          <w:lang w:val="es-ES"/>
        </w:rPr>
        <w:t>rápido</w:t>
      </w:r>
      <w:r w:rsidR="0077617B" w:rsidRPr="00B109F2">
        <w:rPr>
          <w:lang w:val="es-ES"/>
        </w:rPr>
        <w:t xml:space="preserve"> y</w:t>
      </w:r>
      <w:r w:rsidRPr="00B109F2">
        <w:rPr>
          <w:lang w:val="es-ES"/>
        </w:rPr>
        <w:t xml:space="preserve"> suave. Esta mezcladora</w:t>
      </w:r>
      <w:r w:rsidR="00714AFC">
        <w:rPr>
          <w:lang w:val="es-ES"/>
        </w:rPr>
        <w:t xml:space="preserve"> es muy accesible</w:t>
      </w:r>
      <w:r w:rsidRPr="00B109F2">
        <w:rPr>
          <w:lang w:val="es-ES"/>
        </w:rPr>
        <w:t xml:space="preserve"> </w:t>
      </w:r>
      <w:r w:rsidR="0027681D" w:rsidRPr="00B109F2">
        <w:rPr>
          <w:lang w:val="es-ES"/>
        </w:rPr>
        <w:t>y fácil de limpiar</w:t>
      </w:r>
      <w:r w:rsidR="00714AFC">
        <w:rPr>
          <w:lang w:val="es-ES"/>
        </w:rPr>
        <w:t>,</w:t>
      </w:r>
      <w:r w:rsidR="0027681D" w:rsidRPr="00B109F2">
        <w:rPr>
          <w:lang w:val="es-ES"/>
        </w:rPr>
        <w:t xml:space="preserve"> está disponible en tres tamaños</w:t>
      </w:r>
      <w:r w:rsidR="00714AFC">
        <w:rPr>
          <w:lang w:val="es-ES"/>
        </w:rPr>
        <w:t xml:space="preserve"> </w:t>
      </w:r>
      <w:r w:rsidR="0027681D" w:rsidRPr="00B109F2">
        <w:rPr>
          <w:lang w:val="es-ES"/>
        </w:rPr>
        <w:t xml:space="preserve">para </w:t>
      </w:r>
      <w:r w:rsidR="00714AFC">
        <w:rPr>
          <w:lang w:val="es-ES"/>
        </w:rPr>
        <w:t xml:space="preserve">diferentes </w:t>
      </w:r>
      <w:r w:rsidR="00FA7EA0">
        <w:rPr>
          <w:lang w:val="es-ES"/>
        </w:rPr>
        <w:t>tasas</w:t>
      </w:r>
      <w:r w:rsidR="00714AFC">
        <w:rPr>
          <w:lang w:val="es-ES"/>
        </w:rPr>
        <w:t xml:space="preserve"> de </w:t>
      </w:r>
      <w:r w:rsidR="0027681D" w:rsidRPr="00B109F2">
        <w:rPr>
          <w:lang w:val="es-ES"/>
        </w:rPr>
        <w:t xml:space="preserve">producción </w:t>
      </w:r>
      <w:r w:rsidR="00FA7EA0">
        <w:rPr>
          <w:lang w:val="es-ES"/>
        </w:rPr>
        <w:t xml:space="preserve">que incluyen </w:t>
      </w:r>
      <w:r w:rsidR="0027681D" w:rsidRPr="00B109F2">
        <w:rPr>
          <w:lang w:val="es-ES"/>
        </w:rPr>
        <w:t xml:space="preserve">hasta </w:t>
      </w:r>
      <w:r w:rsidR="001935CB" w:rsidRPr="00B109F2">
        <w:rPr>
          <w:lang w:val="es-ES"/>
        </w:rPr>
        <w:t xml:space="preserve">5 t/h, </w:t>
      </w:r>
      <w:r w:rsidR="0027681D" w:rsidRPr="00B109F2">
        <w:rPr>
          <w:lang w:val="es-ES"/>
        </w:rPr>
        <w:t>y se ofrece también una versión</w:t>
      </w:r>
      <w:r w:rsidR="001935CB" w:rsidRPr="00B109F2">
        <w:rPr>
          <w:lang w:val="es-ES"/>
        </w:rPr>
        <w:t xml:space="preserve"> ATEX</w:t>
      </w:r>
      <w:r w:rsidR="0027681D" w:rsidRPr="00B109F2">
        <w:rPr>
          <w:lang w:val="es-ES"/>
        </w:rPr>
        <w:t xml:space="preserve">. La superficie de la cámara de mezclado puede </w:t>
      </w:r>
      <w:r w:rsidR="0077617B" w:rsidRPr="00B109F2">
        <w:rPr>
          <w:lang w:val="es-ES"/>
        </w:rPr>
        <w:t xml:space="preserve">ser </w:t>
      </w:r>
      <w:r w:rsidR="009C3C60" w:rsidRPr="00B109F2">
        <w:rPr>
          <w:lang w:val="es-ES"/>
        </w:rPr>
        <w:t>electro pulida</w:t>
      </w:r>
      <w:r w:rsidR="0077617B" w:rsidRPr="00B109F2">
        <w:rPr>
          <w:lang w:val="es-ES"/>
        </w:rPr>
        <w:t>.</w:t>
      </w:r>
      <w:r w:rsidR="0027681D" w:rsidRPr="00B109F2">
        <w:rPr>
          <w:lang w:val="es-ES"/>
        </w:rPr>
        <w:t xml:space="preserve"> La combinación de un efecto de mezclado </w:t>
      </w:r>
      <w:r w:rsidR="0077617B" w:rsidRPr="00B109F2">
        <w:rPr>
          <w:lang w:val="es-ES"/>
        </w:rPr>
        <w:t>extraordinario</w:t>
      </w:r>
      <w:r w:rsidR="0027681D" w:rsidRPr="00B109F2">
        <w:rPr>
          <w:lang w:val="es-ES"/>
        </w:rPr>
        <w:t xml:space="preserve"> y </w:t>
      </w:r>
      <w:r w:rsidR="00351EE0" w:rsidRPr="00B109F2">
        <w:rPr>
          <w:lang w:val="es-ES"/>
        </w:rPr>
        <w:t>un</w:t>
      </w:r>
      <w:r w:rsidR="0027681D" w:rsidRPr="00B109F2">
        <w:rPr>
          <w:lang w:val="es-ES"/>
        </w:rPr>
        <w:t xml:space="preserve"> tiempo de mezclado extremadamente corto se debe al diseño optimizado del rotor de mezclado. Las velocidades circunferenciales bajas y el diseño óptimo de</w:t>
      </w:r>
      <w:r w:rsidR="00487A80" w:rsidRPr="00B109F2">
        <w:rPr>
          <w:lang w:val="es-ES"/>
        </w:rPr>
        <w:t xml:space="preserve"> la holgura hacia</w:t>
      </w:r>
      <w:r w:rsidR="0027681D" w:rsidRPr="00B109F2">
        <w:rPr>
          <w:lang w:val="es-ES"/>
        </w:rPr>
        <w:t xml:space="preserve"> la carcasa permiten la manipulación suave sin destruir las partículas o calentar el producto. </w:t>
      </w:r>
      <w:r w:rsidR="00FD2112" w:rsidRPr="00B109F2">
        <w:rPr>
          <w:lang w:val="es-ES"/>
        </w:rPr>
        <w:t xml:space="preserve">La puerta </w:t>
      </w:r>
      <w:r w:rsidR="0081319D">
        <w:rPr>
          <w:lang w:val="es-ES"/>
        </w:rPr>
        <w:t xml:space="preserve">grande </w:t>
      </w:r>
      <w:r w:rsidR="00FD2112" w:rsidRPr="00B109F2">
        <w:rPr>
          <w:lang w:val="es-ES"/>
        </w:rPr>
        <w:t xml:space="preserve">de inspección </w:t>
      </w:r>
      <w:r w:rsidR="00487A80" w:rsidRPr="00B109F2">
        <w:rPr>
          <w:lang w:val="es-ES"/>
        </w:rPr>
        <w:t>en el frontal</w:t>
      </w:r>
      <w:r w:rsidR="00FD2112" w:rsidRPr="00B109F2">
        <w:rPr>
          <w:lang w:val="es-ES"/>
        </w:rPr>
        <w:t xml:space="preserve"> de la </w:t>
      </w:r>
      <w:r w:rsidR="001935CB" w:rsidRPr="00B109F2">
        <w:rPr>
          <w:lang w:val="es-ES"/>
        </w:rPr>
        <w:t xml:space="preserve">MIX-A-LOT </w:t>
      </w:r>
      <w:r w:rsidR="00FD2112" w:rsidRPr="00B109F2">
        <w:rPr>
          <w:lang w:val="es-ES"/>
        </w:rPr>
        <w:t xml:space="preserve">proporciona un fácil acceso a toda la cámara de proceso. Una apertura adicional </w:t>
      </w:r>
      <w:r w:rsidR="00487A80" w:rsidRPr="00B109F2">
        <w:rPr>
          <w:lang w:val="es-ES"/>
        </w:rPr>
        <w:t>en</w:t>
      </w:r>
      <w:r w:rsidR="00FD2112" w:rsidRPr="00B109F2">
        <w:rPr>
          <w:lang w:val="es-ES"/>
        </w:rPr>
        <w:t xml:space="preserve"> la trampilla de </w:t>
      </w:r>
      <w:r w:rsidR="00FA7EA0">
        <w:rPr>
          <w:lang w:val="es-ES"/>
        </w:rPr>
        <w:t>descarga</w:t>
      </w:r>
      <w:r w:rsidR="00FA7EA0" w:rsidRPr="00B109F2">
        <w:rPr>
          <w:lang w:val="es-ES"/>
        </w:rPr>
        <w:t xml:space="preserve"> </w:t>
      </w:r>
      <w:r w:rsidR="00FD2112" w:rsidRPr="00B109F2">
        <w:rPr>
          <w:lang w:val="es-ES"/>
        </w:rPr>
        <w:t>facilita también la inspección y limpieza de esta sección</w:t>
      </w:r>
      <w:r w:rsidR="001935CB" w:rsidRPr="00B109F2">
        <w:rPr>
          <w:lang w:val="es-ES"/>
        </w:rPr>
        <w:t>.</w:t>
      </w:r>
    </w:p>
    <w:p w14:paraId="67371A35" w14:textId="77777777" w:rsidR="001935CB" w:rsidRPr="00B109F2" w:rsidRDefault="001935CB" w:rsidP="001935CB">
      <w:pPr>
        <w:spacing w:line="360" w:lineRule="auto"/>
        <w:rPr>
          <w:rFonts w:cs="Arial"/>
          <w:szCs w:val="22"/>
          <w:lang w:val="es-ES"/>
        </w:rPr>
      </w:pPr>
    </w:p>
    <w:p w14:paraId="06C7F37C" w14:textId="4F93F677" w:rsidR="00A64D31" w:rsidRPr="00B109F2" w:rsidRDefault="00FD2112" w:rsidP="004006EB">
      <w:pPr>
        <w:spacing w:line="360" w:lineRule="auto"/>
        <w:rPr>
          <w:rStyle w:val="Fett"/>
          <w:rFonts w:cs="Arial"/>
          <w:color w:val="auto"/>
          <w:szCs w:val="22"/>
          <w:lang w:val="es-ES"/>
        </w:rPr>
      </w:pPr>
      <w:r w:rsidRPr="00B109F2">
        <w:rPr>
          <w:rStyle w:val="Fett"/>
          <w:rFonts w:cs="Arial"/>
          <w:color w:val="auto"/>
          <w:szCs w:val="22"/>
          <w:lang w:val="es-ES"/>
        </w:rPr>
        <w:t xml:space="preserve">Dosificación </w:t>
      </w:r>
      <w:r w:rsidR="00351EE0" w:rsidRPr="00B109F2">
        <w:rPr>
          <w:rStyle w:val="Fett"/>
          <w:rFonts w:cs="Arial"/>
          <w:color w:val="auto"/>
          <w:szCs w:val="22"/>
          <w:lang w:val="es-ES"/>
        </w:rPr>
        <w:t xml:space="preserve">con el </w:t>
      </w:r>
      <w:r w:rsidR="004E15AA">
        <w:rPr>
          <w:rStyle w:val="Fett"/>
          <w:rFonts w:cs="Arial"/>
          <w:color w:val="auto"/>
          <w:szCs w:val="22"/>
          <w:lang w:val="es-ES"/>
        </w:rPr>
        <w:t>dosificador</w:t>
      </w:r>
      <w:r w:rsidR="004E15AA" w:rsidRPr="00B109F2">
        <w:rPr>
          <w:rStyle w:val="Fett"/>
          <w:rFonts w:cs="Arial"/>
          <w:color w:val="auto"/>
          <w:szCs w:val="22"/>
          <w:lang w:val="es-ES"/>
        </w:rPr>
        <w:t xml:space="preserve"> </w:t>
      </w:r>
      <w:r w:rsidR="00351EE0" w:rsidRPr="00B109F2">
        <w:rPr>
          <w:rStyle w:val="Fett"/>
          <w:rFonts w:cs="Arial"/>
          <w:color w:val="auto"/>
          <w:szCs w:val="22"/>
          <w:lang w:val="es-ES"/>
        </w:rPr>
        <w:t>T35 para</w:t>
      </w:r>
      <w:r w:rsidR="00487A80" w:rsidRPr="00B109F2">
        <w:rPr>
          <w:rStyle w:val="Fett"/>
          <w:rFonts w:cs="Arial"/>
          <w:color w:val="auto"/>
          <w:szCs w:val="22"/>
          <w:lang w:val="es-ES"/>
        </w:rPr>
        <w:t xml:space="preserve"> la extrusión de </w:t>
      </w:r>
      <w:proofErr w:type="spellStart"/>
      <w:r w:rsidR="00487A80" w:rsidRPr="00B109F2">
        <w:rPr>
          <w:rStyle w:val="Fett"/>
          <w:rFonts w:cs="Arial"/>
          <w:color w:val="auto"/>
          <w:szCs w:val="22"/>
          <w:lang w:val="es-ES"/>
        </w:rPr>
        <w:t>masterbatch</w:t>
      </w:r>
      <w:proofErr w:type="spellEnd"/>
      <w:r w:rsidR="00A64D31" w:rsidRPr="00B109F2">
        <w:rPr>
          <w:rStyle w:val="Fett"/>
          <w:rFonts w:cs="Arial"/>
          <w:color w:val="auto"/>
          <w:szCs w:val="22"/>
          <w:lang w:val="es-ES"/>
        </w:rPr>
        <w:t xml:space="preserve"> </w:t>
      </w:r>
    </w:p>
    <w:p w14:paraId="3361F91B" w14:textId="7294CC15" w:rsidR="00A64D31" w:rsidRPr="00B109F2" w:rsidRDefault="00FD2112" w:rsidP="00C73BE6">
      <w:pPr>
        <w:spacing w:line="360" w:lineRule="auto"/>
        <w:rPr>
          <w:rStyle w:val="Fett"/>
          <w:rFonts w:cs="Arial"/>
          <w:b w:val="0"/>
          <w:color w:val="auto"/>
          <w:szCs w:val="22"/>
          <w:lang w:val="es-ES"/>
        </w:rPr>
      </w:pP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El </w:t>
      </w:r>
      <w:r w:rsidR="004E15AA">
        <w:rPr>
          <w:rStyle w:val="Fett"/>
          <w:rFonts w:cs="Arial"/>
          <w:b w:val="0"/>
          <w:color w:val="auto"/>
          <w:szCs w:val="22"/>
          <w:lang w:val="es-ES"/>
        </w:rPr>
        <w:t>dosificador</w:t>
      </w:r>
      <w:r w:rsidR="004E15AA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de </w:t>
      </w:r>
      <w:r w:rsidR="004E15AA">
        <w:rPr>
          <w:rStyle w:val="Fett"/>
          <w:rFonts w:cs="Arial"/>
          <w:b w:val="0"/>
          <w:color w:val="auto"/>
          <w:szCs w:val="22"/>
          <w:lang w:val="es-ES"/>
        </w:rPr>
        <w:t>tornillo doble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T35 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ofrece una </w:t>
      </w:r>
      <w:r w:rsidR="00F50A78">
        <w:rPr>
          <w:rStyle w:val="Fett"/>
          <w:rFonts w:cs="Arial"/>
          <w:b w:val="0"/>
          <w:color w:val="auto"/>
          <w:szCs w:val="22"/>
          <w:lang w:val="es-ES"/>
        </w:rPr>
        <w:t>dosificación</w:t>
      </w:r>
      <w:r w:rsidR="00723627">
        <w:rPr>
          <w:rStyle w:val="Fett"/>
          <w:rFonts w:cs="Arial"/>
          <w:b w:val="0"/>
          <w:color w:val="auto"/>
          <w:szCs w:val="22"/>
          <w:lang w:val="es-ES"/>
        </w:rPr>
        <w:t xml:space="preserve"> 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volumétrica </w:t>
      </w:r>
      <w:r w:rsidR="00723627">
        <w:rPr>
          <w:rStyle w:val="Fett"/>
          <w:rFonts w:cs="Arial"/>
          <w:b w:val="0"/>
          <w:color w:val="auto"/>
          <w:szCs w:val="22"/>
          <w:lang w:val="es-ES"/>
        </w:rPr>
        <w:t>para</w:t>
      </w:r>
      <w:r w:rsidR="00723627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polvos de </w:t>
      </w:r>
      <w:r w:rsidR="00723627">
        <w:rPr>
          <w:rStyle w:val="Fett"/>
          <w:rFonts w:cs="Arial"/>
          <w:b w:val="0"/>
          <w:color w:val="auto"/>
          <w:szCs w:val="22"/>
          <w:lang w:val="es-ES"/>
        </w:rPr>
        <w:t xml:space="preserve">fácil fluidez, </w:t>
      </w:r>
      <w:r w:rsidR="00487A80" w:rsidRPr="00B109F2">
        <w:rPr>
          <w:rStyle w:val="Fett"/>
          <w:rFonts w:cs="Arial"/>
          <w:b w:val="0"/>
          <w:color w:val="auto"/>
          <w:szCs w:val="22"/>
          <w:lang w:val="es-ES"/>
        </w:rPr>
        <w:t>hasta de polvos con p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ropiedades de flujo muy malas 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>(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>p.ej. materiales grumosos, húmedos o que forman puentes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>)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, así como fibras, escamas y otros materiales a granel. El 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T35 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es un </w:t>
      </w:r>
      <w:r w:rsidR="00F50A78">
        <w:rPr>
          <w:rStyle w:val="Fett"/>
          <w:rFonts w:cs="Arial"/>
          <w:b w:val="0"/>
          <w:color w:val="auto"/>
          <w:szCs w:val="22"/>
          <w:lang w:val="es-ES"/>
        </w:rPr>
        <w:t>dosificador</w:t>
      </w:r>
      <w:r w:rsidR="00723627">
        <w:rPr>
          <w:rStyle w:val="Fett"/>
          <w:rFonts w:cs="Arial"/>
          <w:b w:val="0"/>
          <w:color w:val="auto"/>
          <w:szCs w:val="22"/>
          <w:lang w:val="es-ES"/>
        </w:rPr>
        <w:t xml:space="preserve"> 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de </w:t>
      </w:r>
      <w:r w:rsidR="004E15AA">
        <w:rPr>
          <w:rStyle w:val="Fett"/>
          <w:rFonts w:cs="Arial"/>
          <w:b w:val="0"/>
          <w:color w:val="auto"/>
          <w:szCs w:val="22"/>
          <w:lang w:val="es-ES"/>
        </w:rPr>
        <w:t xml:space="preserve">tornillo 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doble con </w:t>
      </w:r>
      <w:r w:rsidR="007B043D">
        <w:rPr>
          <w:rStyle w:val="Fett"/>
          <w:rFonts w:cs="Arial"/>
          <w:b w:val="0"/>
          <w:color w:val="auto"/>
          <w:szCs w:val="22"/>
          <w:lang w:val="es-ES"/>
        </w:rPr>
        <w:t>las partes</w:t>
      </w:r>
      <w:r w:rsidR="007B043D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de </w:t>
      </w:r>
      <w:r w:rsidR="0027431A">
        <w:rPr>
          <w:rStyle w:val="Fett"/>
          <w:rFonts w:cs="Arial"/>
          <w:b w:val="0"/>
          <w:color w:val="auto"/>
          <w:szCs w:val="22"/>
          <w:lang w:val="es-ES"/>
        </w:rPr>
        <w:t>dosificación</w:t>
      </w:r>
      <w:r w:rsidR="0027431A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intercambiable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. Todas las partes en contacto con el </w:t>
      </w:r>
      <w:r w:rsidR="002D614D">
        <w:rPr>
          <w:rStyle w:val="Fett"/>
          <w:rFonts w:cs="Arial"/>
          <w:b w:val="0"/>
          <w:color w:val="auto"/>
          <w:szCs w:val="22"/>
          <w:lang w:val="es-ES"/>
        </w:rPr>
        <w:t xml:space="preserve">producto 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son de acero inoxidable y el equipo de </w:t>
      </w:r>
      <w:r w:rsidR="00F50A78">
        <w:rPr>
          <w:rStyle w:val="Fett"/>
          <w:rFonts w:cs="Arial"/>
          <w:b w:val="0"/>
          <w:color w:val="auto"/>
          <w:szCs w:val="22"/>
          <w:lang w:val="es-ES"/>
        </w:rPr>
        <w:t xml:space="preserve">dosificación 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se desmonta fácilmente. Un agitador horizontal mueve suavemente el material a granel hacia la </w:t>
      </w:r>
      <w:r w:rsidR="00487A80" w:rsidRPr="00B109F2">
        <w:rPr>
          <w:rStyle w:val="Fett"/>
          <w:rFonts w:cs="Arial"/>
          <w:b w:val="0"/>
          <w:color w:val="auto"/>
          <w:szCs w:val="22"/>
          <w:lang w:val="es-ES"/>
        </w:rPr>
        <w:t>boca de entrada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grande y después hacia los </w:t>
      </w:r>
      <w:r w:rsidR="00723627">
        <w:rPr>
          <w:rStyle w:val="Fett"/>
          <w:rFonts w:cs="Arial"/>
          <w:b w:val="0"/>
          <w:color w:val="auto"/>
          <w:szCs w:val="22"/>
          <w:lang w:val="es-ES"/>
        </w:rPr>
        <w:t>tornillos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. Este equipo es conforme con las normas CE con respecto a CEM y seguridad. El </w:t>
      </w:r>
      <w:r w:rsidR="004E15AA">
        <w:rPr>
          <w:rStyle w:val="Fett"/>
          <w:rFonts w:cs="Arial"/>
          <w:b w:val="0"/>
          <w:color w:val="auto"/>
          <w:szCs w:val="22"/>
          <w:lang w:val="es-ES"/>
        </w:rPr>
        <w:t>dosificador</w:t>
      </w:r>
      <w:r w:rsidR="004E15AA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K2-MV-T35 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>se ofrece con un sistema de control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</w:t>
      </w:r>
      <w:proofErr w:type="spellStart"/>
      <w:r w:rsidRPr="00B109F2">
        <w:rPr>
          <w:rStyle w:val="Fett"/>
          <w:rFonts w:cs="Arial"/>
          <w:b w:val="0"/>
          <w:color w:val="auto"/>
          <w:szCs w:val="22"/>
          <w:lang w:val="es-ES"/>
        </w:rPr>
        <w:t>SmartConnex</w:t>
      </w:r>
      <w:proofErr w:type="spellEnd"/>
      <w:r w:rsidR="00C73BE6" w:rsidRPr="00C73BE6">
        <w:rPr>
          <w:rStyle w:val="Fett"/>
          <w:rFonts w:cs="Arial"/>
          <w:b w:val="0"/>
          <w:color w:val="auto"/>
          <w:szCs w:val="22"/>
          <w:vertAlign w:val="superscript"/>
          <w:lang w:val="es-ES"/>
        </w:rPr>
        <w:t>™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de 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>Coperion K-</w:t>
      </w:r>
      <w:proofErr w:type="spellStart"/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>Tron</w:t>
      </w:r>
      <w:proofErr w:type="spellEnd"/>
      <w:r w:rsidR="00487A80" w:rsidRPr="00B109F2">
        <w:rPr>
          <w:rStyle w:val="Fett"/>
          <w:rFonts w:cs="Arial"/>
          <w:b w:val="0"/>
          <w:color w:val="auto"/>
          <w:szCs w:val="22"/>
          <w:lang w:val="es-ES"/>
        </w:rPr>
        <w:t>,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</w:t>
      </w:r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que permite el control individual y </w:t>
      </w:r>
      <w:proofErr w:type="spellStart"/>
      <w:r w:rsidRPr="00B109F2">
        <w:rPr>
          <w:rStyle w:val="Fett"/>
          <w:rFonts w:cs="Arial"/>
          <w:b w:val="0"/>
          <w:color w:val="auto"/>
          <w:szCs w:val="22"/>
          <w:lang w:val="es-ES"/>
        </w:rPr>
        <w:t>multicomponente</w:t>
      </w:r>
      <w:proofErr w:type="spellEnd"/>
      <w:r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. </w:t>
      </w:r>
      <w:r w:rsidR="009E4548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El rango de </w:t>
      </w:r>
      <w:r w:rsidR="007B043D">
        <w:rPr>
          <w:rStyle w:val="Fett"/>
          <w:rFonts w:cs="Arial"/>
          <w:b w:val="0"/>
          <w:color w:val="auto"/>
          <w:szCs w:val="22"/>
          <w:lang w:val="es-ES"/>
        </w:rPr>
        <w:t>tasas</w:t>
      </w:r>
      <w:r w:rsidR="007B043D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</w:t>
      </w:r>
      <w:r w:rsidR="0002435A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de </w:t>
      </w:r>
      <w:r w:rsidR="004E15AA">
        <w:rPr>
          <w:rStyle w:val="Fett"/>
          <w:rFonts w:cs="Arial"/>
          <w:b w:val="0"/>
          <w:color w:val="auto"/>
          <w:szCs w:val="22"/>
          <w:lang w:val="es-ES"/>
        </w:rPr>
        <w:t>dosificación</w:t>
      </w:r>
      <w:r w:rsidR="004E15AA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>(</w:t>
      </w:r>
      <w:r w:rsidR="009E4548" w:rsidRPr="00B109F2">
        <w:rPr>
          <w:rStyle w:val="Fett"/>
          <w:rFonts w:cs="Arial"/>
          <w:b w:val="0"/>
          <w:color w:val="auto"/>
          <w:szCs w:val="22"/>
          <w:lang w:val="es-ES"/>
        </w:rPr>
        <w:t>en función del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material) </w:t>
      </w:r>
      <w:r w:rsidR="009E4548" w:rsidRPr="00B109F2">
        <w:rPr>
          <w:rStyle w:val="Fett"/>
          <w:rFonts w:cs="Arial"/>
          <w:b w:val="0"/>
          <w:color w:val="auto"/>
          <w:szCs w:val="22"/>
          <w:lang w:val="es-ES"/>
        </w:rPr>
        <w:t>es de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0</w:t>
      </w:r>
      <w:r w:rsidR="000B331E" w:rsidRPr="00B109F2">
        <w:rPr>
          <w:rStyle w:val="Fett"/>
          <w:rFonts w:cs="Arial"/>
          <w:b w:val="0"/>
          <w:color w:val="auto"/>
          <w:szCs w:val="22"/>
          <w:lang w:val="es-ES"/>
        </w:rPr>
        <w:t>,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04 </w:t>
      </w:r>
      <w:r w:rsidR="009E4548" w:rsidRPr="00B109F2">
        <w:rPr>
          <w:rStyle w:val="Fett"/>
          <w:rFonts w:cs="Arial"/>
          <w:b w:val="0"/>
          <w:color w:val="auto"/>
          <w:szCs w:val="22"/>
          <w:lang w:val="es-ES"/>
        </w:rPr>
        <w:t>a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88 ft</w:t>
      </w:r>
      <w:r w:rsidR="00555ECD" w:rsidRPr="00B109F2">
        <w:rPr>
          <w:rStyle w:val="Fett"/>
          <w:rFonts w:cs="Arial"/>
          <w:b w:val="0"/>
          <w:color w:val="auto"/>
          <w:kern w:val="22"/>
          <w:szCs w:val="22"/>
          <w:vertAlign w:val="superscript"/>
          <w:lang w:val="es-ES"/>
        </w:rPr>
        <w:t>3</w:t>
      </w:r>
      <w:r w:rsidR="008F6E56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/h 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(1.25 </w:t>
      </w:r>
      <w:r w:rsidR="009E4548" w:rsidRPr="00B109F2">
        <w:rPr>
          <w:rStyle w:val="Fett"/>
          <w:rFonts w:cs="Arial"/>
          <w:b w:val="0"/>
          <w:color w:val="auto"/>
          <w:szCs w:val="22"/>
          <w:lang w:val="es-ES"/>
        </w:rPr>
        <w:t>a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 xml:space="preserve"> 2</w:t>
      </w:r>
      <w:r w:rsidR="000B331E" w:rsidRPr="00B109F2">
        <w:rPr>
          <w:rStyle w:val="Fett"/>
          <w:rFonts w:cs="Arial"/>
          <w:b w:val="0"/>
          <w:color w:val="auto"/>
          <w:szCs w:val="22"/>
          <w:lang w:val="es-ES"/>
        </w:rPr>
        <w:t>.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>500 dm</w:t>
      </w:r>
      <w:r w:rsidR="00555ECD" w:rsidRPr="00B109F2">
        <w:rPr>
          <w:rStyle w:val="Fett"/>
          <w:rFonts w:cs="Arial"/>
          <w:b w:val="0"/>
          <w:color w:val="auto"/>
          <w:kern w:val="22"/>
          <w:szCs w:val="22"/>
          <w:vertAlign w:val="superscript"/>
          <w:lang w:val="es-ES"/>
        </w:rPr>
        <w:t>3</w:t>
      </w:r>
      <w:r w:rsidR="008F6E56" w:rsidRPr="00B109F2">
        <w:rPr>
          <w:rStyle w:val="Fett"/>
          <w:rFonts w:cs="Arial"/>
          <w:b w:val="0"/>
          <w:color w:val="auto"/>
          <w:szCs w:val="22"/>
          <w:lang w:val="es-ES"/>
        </w:rPr>
        <w:t>/h</w:t>
      </w:r>
      <w:r w:rsidR="00555ECD" w:rsidRPr="00B109F2">
        <w:rPr>
          <w:rStyle w:val="Fett"/>
          <w:rFonts w:cs="Arial"/>
          <w:b w:val="0"/>
          <w:color w:val="auto"/>
          <w:szCs w:val="22"/>
          <w:lang w:val="es-ES"/>
        </w:rPr>
        <w:t>).</w:t>
      </w:r>
      <w:r w:rsidR="00B109F2">
        <w:rPr>
          <w:rStyle w:val="Fett"/>
          <w:rFonts w:cs="Arial"/>
          <w:b w:val="0"/>
          <w:color w:val="auto"/>
          <w:szCs w:val="22"/>
          <w:lang w:val="es-ES"/>
        </w:rPr>
        <w:t xml:space="preserve"> </w:t>
      </w:r>
    </w:p>
    <w:p w14:paraId="399ADD70" w14:textId="77777777" w:rsidR="00555ECD" w:rsidRPr="00B109F2" w:rsidRDefault="00555ECD" w:rsidP="00555ECD">
      <w:pPr>
        <w:spacing w:line="360" w:lineRule="auto"/>
        <w:rPr>
          <w:rStyle w:val="Fett"/>
          <w:rFonts w:cs="Arial"/>
          <w:szCs w:val="22"/>
          <w:lang w:val="es-ES"/>
        </w:rPr>
      </w:pPr>
    </w:p>
    <w:p w14:paraId="22F9C299" w14:textId="6AD5FEA5" w:rsidR="009E4548" w:rsidRPr="00B109F2" w:rsidRDefault="0027431A" w:rsidP="00954780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cs="Arial"/>
          <w:szCs w:val="22"/>
          <w:lang w:val="es-ES"/>
        </w:rPr>
      </w:pPr>
      <w:proofErr w:type="spellStart"/>
      <w:r>
        <w:rPr>
          <w:rStyle w:val="Fett"/>
          <w:rFonts w:cs="Arial"/>
          <w:szCs w:val="22"/>
          <w:lang w:val="es-ES"/>
        </w:rPr>
        <w:t>Caudalímetro</w:t>
      </w:r>
      <w:proofErr w:type="spellEnd"/>
      <w:r w:rsidRPr="00B109F2">
        <w:rPr>
          <w:rStyle w:val="Fett"/>
          <w:rFonts w:cs="Arial"/>
          <w:szCs w:val="22"/>
          <w:lang w:val="es-ES"/>
        </w:rPr>
        <w:t xml:space="preserve"> inteligente </w:t>
      </w:r>
      <w:r>
        <w:rPr>
          <w:rStyle w:val="Fett"/>
          <w:rFonts w:cs="Arial"/>
          <w:szCs w:val="22"/>
          <w:lang w:val="es-ES"/>
        </w:rPr>
        <w:t xml:space="preserve">Smart </w:t>
      </w:r>
      <w:proofErr w:type="spellStart"/>
      <w:r>
        <w:rPr>
          <w:rStyle w:val="Fett"/>
          <w:rFonts w:cs="Arial"/>
          <w:szCs w:val="22"/>
          <w:lang w:val="es-ES"/>
        </w:rPr>
        <w:t>Flow</w:t>
      </w:r>
      <w:proofErr w:type="spellEnd"/>
      <w:r>
        <w:rPr>
          <w:rStyle w:val="Fett"/>
          <w:rFonts w:cs="Arial"/>
          <w:szCs w:val="22"/>
          <w:lang w:val="es-ES"/>
        </w:rPr>
        <w:t xml:space="preserve"> Meter </w:t>
      </w:r>
      <w:r w:rsidRPr="00B109F2">
        <w:rPr>
          <w:rStyle w:val="Fett"/>
          <w:rFonts w:cs="Arial"/>
          <w:szCs w:val="22"/>
          <w:lang w:val="es-ES"/>
        </w:rPr>
        <w:t xml:space="preserve">para la dosificación, </w:t>
      </w:r>
      <w:r w:rsidRPr="00954780">
        <w:rPr>
          <w:rFonts w:cs="Arial"/>
          <w:b/>
          <w:color w:val="auto"/>
          <w:kern w:val="0"/>
          <w:szCs w:val="22"/>
          <w:lang w:val="es-ES" w:eastAsia="zh-CN"/>
        </w:rPr>
        <w:t xml:space="preserve">medición </w:t>
      </w:r>
      <w:r>
        <w:rPr>
          <w:rFonts w:cs="Arial"/>
          <w:b/>
          <w:color w:val="auto"/>
          <w:kern w:val="0"/>
          <w:szCs w:val="22"/>
          <w:lang w:val="es-ES" w:eastAsia="zh-CN"/>
        </w:rPr>
        <w:t>y</w:t>
      </w:r>
      <w:r w:rsidRPr="00954780">
        <w:rPr>
          <w:rFonts w:cs="Arial"/>
          <w:b/>
          <w:color w:val="auto"/>
          <w:kern w:val="0"/>
          <w:szCs w:val="22"/>
          <w:lang w:val="es-ES" w:eastAsia="zh-CN"/>
        </w:rPr>
        <w:t xml:space="preserve"> control fiable del flujo </w:t>
      </w:r>
      <w:r>
        <w:rPr>
          <w:rFonts w:cs="Arial"/>
          <w:b/>
          <w:color w:val="auto"/>
          <w:kern w:val="0"/>
          <w:szCs w:val="22"/>
          <w:lang w:val="es-ES" w:eastAsia="zh-CN"/>
        </w:rPr>
        <w:t>para</w:t>
      </w:r>
      <w:r w:rsidRPr="00954780">
        <w:rPr>
          <w:rFonts w:cs="Arial"/>
          <w:b/>
          <w:color w:val="auto"/>
          <w:kern w:val="0"/>
          <w:szCs w:val="22"/>
          <w:lang w:val="es-ES" w:eastAsia="zh-CN"/>
        </w:rPr>
        <w:t xml:space="preserve"> materiales sólidos a granel</w:t>
      </w:r>
      <w:r w:rsidRPr="00B109F2">
        <w:rPr>
          <w:rFonts w:cs="Arial"/>
          <w:szCs w:val="22"/>
          <w:lang w:val="es-ES"/>
        </w:rPr>
        <w:br/>
        <w:t>En las aplicaciones con</w:t>
      </w:r>
      <w:r>
        <w:rPr>
          <w:rFonts w:cs="Arial"/>
          <w:szCs w:val="22"/>
          <w:lang w:val="es-ES"/>
        </w:rPr>
        <w:t xml:space="preserve"> </w:t>
      </w:r>
      <w:r w:rsidR="007B043D">
        <w:rPr>
          <w:rFonts w:cs="Arial"/>
          <w:szCs w:val="22"/>
          <w:lang w:val="es-ES"/>
        </w:rPr>
        <w:t>tasas</w:t>
      </w:r>
      <w:r w:rsidRPr="00B109F2">
        <w:rPr>
          <w:rFonts w:cs="Arial"/>
          <w:szCs w:val="22"/>
          <w:lang w:val="es-ES"/>
        </w:rPr>
        <w:t xml:space="preserve"> elevad</w:t>
      </w:r>
      <w:r w:rsidR="007B043D">
        <w:rPr>
          <w:rFonts w:cs="Arial"/>
          <w:szCs w:val="22"/>
          <w:lang w:val="es-ES"/>
        </w:rPr>
        <w:t>a</w:t>
      </w:r>
      <w:r w:rsidRPr="00B109F2">
        <w:rPr>
          <w:rFonts w:cs="Arial"/>
          <w:szCs w:val="22"/>
          <w:lang w:val="es-ES"/>
        </w:rPr>
        <w:t xml:space="preserve">s de </w:t>
      </w:r>
      <w:r>
        <w:rPr>
          <w:rFonts w:cs="Arial"/>
          <w:szCs w:val="22"/>
          <w:lang w:val="es-ES"/>
        </w:rPr>
        <w:t>dosificación</w:t>
      </w:r>
      <w:r w:rsidRPr="00B109F2">
        <w:rPr>
          <w:rFonts w:cs="Arial"/>
          <w:szCs w:val="22"/>
          <w:lang w:val="es-ES"/>
        </w:rPr>
        <w:t xml:space="preserve"> </w:t>
      </w:r>
      <w:r w:rsidRPr="00F50A78">
        <w:rPr>
          <w:rFonts w:cs="Arial"/>
          <w:szCs w:val="22"/>
          <w:lang w:val="es-ES"/>
        </w:rPr>
        <w:t xml:space="preserve">el </w:t>
      </w:r>
      <w:r>
        <w:rPr>
          <w:rFonts w:cs="Arial"/>
          <w:color w:val="auto"/>
          <w:kern w:val="0"/>
          <w:szCs w:val="22"/>
          <w:lang w:val="es-ES" w:eastAsia="zh-CN"/>
        </w:rPr>
        <w:t>Smart Flow Meter</w:t>
      </w:r>
      <w:r w:rsidRPr="00F50A78" w:rsidDel="00F50A78">
        <w:rPr>
          <w:rFonts w:cs="Arial"/>
          <w:szCs w:val="22"/>
          <w:lang w:val="es-ES"/>
        </w:rPr>
        <w:t xml:space="preserve"> </w:t>
      </w:r>
      <w:r w:rsidRPr="00F50A78">
        <w:rPr>
          <w:rFonts w:cs="Arial"/>
          <w:szCs w:val="22"/>
          <w:lang w:val="es-ES"/>
        </w:rPr>
        <w:t>(SFM en sus siglas en inglés) proporci</w:t>
      </w:r>
      <w:r w:rsidRPr="00B109F2">
        <w:rPr>
          <w:rFonts w:cs="Arial"/>
          <w:szCs w:val="22"/>
          <w:lang w:val="es-ES"/>
        </w:rPr>
        <w:t xml:space="preserve">ona una </w:t>
      </w:r>
      <w:r>
        <w:rPr>
          <w:rFonts w:cs="Arial"/>
          <w:szCs w:val="22"/>
          <w:lang w:val="es-ES"/>
        </w:rPr>
        <w:t>dosific</w:t>
      </w:r>
      <w:r w:rsidRPr="00B109F2">
        <w:rPr>
          <w:rFonts w:cs="Arial"/>
          <w:szCs w:val="22"/>
          <w:lang w:val="es-ES"/>
        </w:rPr>
        <w:t xml:space="preserve">ación de gran precisión con </w:t>
      </w:r>
      <w:r w:rsidR="007B043D">
        <w:rPr>
          <w:rFonts w:cs="Arial"/>
          <w:szCs w:val="22"/>
          <w:lang w:val="es-ES"/>
        </w:rPr>
        <w:t>tasas</w:t>
      </w:r>
      <w:r w:rsidRPr="00B109F2">
        <w:rPr>
          <w:rFonts w:cs="Arial"/>
          <w:szCs w:val="22"/>
          <w:lang w:val="es-ES"/>
        </w:rPr>
        <w:t xml:space="preserve"> de </w:t>
      </w:r>
      <w:r>
        <w:rPr>
          <w:rFonts w:cs="Arial"/>
          <w:szCs w:val="22"/>
          <w:lang w:val="es-ES"/>
        </w:rPr>
        <w:t>dosific</w:t>
      </w:r>
      <w:r w:rsidRPr="00B109F2">
        <w:rPr>
          <w:rFonts w:cs="Arial"/>
          <w:szCs w:val="22"/>
          <w:lang w:val="es-ES"/>
        </w:rPr>
        <w:t xml:space="preserve">ación hasta 7.000 ft³/h (200,000 dm³/h), en combinación con un </w:t>
      </w:r>
      <w:r>
        <w:rPr>
          <w:rFonts w:cs="Arial"/>
          <w:szCs w:val="22"/>
          <w:lang w:val="es-ES"/>
        </w:rPr>
        <w:t xml:space="preserve">suave </w:t>
      </w:r>
      <w:r w:rsidR="007B043D">
        <w:rPr>
          <w:rFonts w:cs="Arial"/>
          <w:szCs w:val="22"/>
          <w:lang w:val="es-ES"/>
        </w:rPr>
        <w:t xml:space="preserve">y amigable </w:t>
      </w:r>
      <w:r w:rsidRPr="00B109F2">
        <w:rPr>
          <w:rFonts w:cs="Arial"/>
          <w:szCs w:val="22"/>
          <w:lang w:val="es-ES"/>
        </w:rPr>
        <w:t>man</w:t>
      </w:r>
      <w:r>
        <w:rPr>
          <w:rFonts w:cs="Arial"/>
          <w:szCs w:val="22"/>
          <w:lang w:val="es-ES"/>
        </w:rPr>
        <w:t>ejo</w:t>
      </w:r>
      <w:r w:rsidRPr="00B109F2">
        <w:rPr>
          <w:rFonts w:cs="Arial"/>
          <w:szCs w:val="22"/>
          <w:lang w:val="es-ES"/>
        </w:rPr>
        <w:t xml:space="preserve">. </w:t>
      </w:r>
      <w:r w:rsidR="009E4548" w:rsidRPr="00B109F2">
        <w:rPr>
          <w:rFonts w:cs="Arial"/>
          <w:szCs w:val="22"/>
          <w:lang w:val="es-ES"/>
        </w:rPr>
        <w:t xml:space="preserve">Adicionalmente </w:t>
      </w:r>
      <w:r w:rsidR="00053C1D">
        <w:rPr>
          <w:rFonts w:cs="Arial"/>
          <w:szCs w:val="22"/>
          <w:lang w:val="es-ES"/>
        </w:rPr>
        <w:t>el costo</w:t>
      </w:r>
      <w:r w:rsidR="009E4548" w:rsidRPr="00B109F2">
        <w:rPr>
          <w:rFonts w:cs="Arial"/>
          <w:szCs w:val="22"/>
          <w:lang w:val="es-ES"/>
        </w:rPr>
        <w:t xml:space="preserve"> de adquisición </w:t>
      </w:r>
      <w:r w:rsidR="00053C1D">
        <w:rPr>
          <w:rFonts w:cs="Arial"/>
          <w:szCs w:val="22"/>
          <w:lang w:val="es-ES"/>
        </w:rPr>
        <w:t xml:space="preserve">es </w:t>
      </w:r>
      <w:r w:rsidR="009E4548" w:rsidRPr="00B109F2">
        <w:rPr>
          <w:rFonts w:cs="Arial"/>
          <w:szCs w:val="22"/>
          <w:lang w:val="es-ES"/>
        </w:rPr>
        <w:t xml:space="preserve">más </w:t>
      </w:r>
      <w:r w:rsidR="0002435A" w:rsidRPr="00B109F2">
        <w:rPr>
          <w:rFonts w:cs="Arial"/>
          <w:szCs w:val="22"/>
          <w:lang w:val="es-ES"/>
        </w:rPr>
        <w:t xml:space="preserve">reducido que </w:t>
      </w:r>
      <w:r w:rsidR="009E4548" w:rsidRPr="00B109F2">
        <w:rPr>
          <w:rFonts w:cs="Arial"/>
          <w:szCs w:val="22"/>
          <w:lang w:val="es-ES"/>
        </w:rPr>
        <w:t xml:space="preserve">un </w:t>
      </w:r>
      <w:r w:rsidR="00F50A78">
        <w:rPr>
          <w:rFonts w:cs="Arial"/>
          <w:szCs w:val="22"/>
          <w:lang w:val="es-ES"/>
        </w:rPr>
        <w:t>dosificador</w:t>
      </w:r>
      <w:r w:rsidR="00F50A78" w:rsidRPr="00B109F2">
        <w:rPr>
          <w:rFonts w:cs="Arial"/>
          <w:szCs w:val="22"/>
          <w:lang w:val="es-ES"/>
        </w:rPr>
        <w:t xml:space="preserve"> </w:t>
      </w:r>
      <w:r w:rsidR="009E4548" w:rsidRPr="00B109F2">
        <w:rPr>
          <w:rFonts w:cs="Arial"/>
          <w:szCs w:val="22"/>
          <w:lang w:val="es-ES"/>
        </w:rPr>
        <w:t>por pérdida de peso grande</w:t>
      </w:r>
      <w:r w:rsidR="0002435A" w:rsidRPr="00B109F2">
        <w:rPr>
          <w:rFonts w:cs="Arial"/>
          <w:szCs w:val="22"/>
          <w:lang w:val="es-ES"/>
        </w:rPr>
        <w:t>,</w:t>
      </w:r>
      <w:r w:rsidR="009E4548" w:rsidRPr="00B109F2">
        <w:rPr>
          <w:rFonts w:cs="Arial"/>
          <w:szCs w:val="22"/>
          <w:lang w:val="es-ES"/>
        </w:rPr>
        <w:t xml:space="preserve"> el SFM ofrece </w:t>
      </w:r>
      <w:r w:rsidR="00053C1D">
        <w:rPr>
          <w:rFonts w:cs="Arial"/>
          <w:szCs w:val="22"/>
          <w:lang w:val="es-ES"/>
        </w:rPr>
        <w:t>costos</w:t>
      </w:r>
      <w:r w:rsidR="009E4548" w:rsidRPr="00B109F2">
        <w:rPr>
          <w:rFonts w:cs="Arial"/>
          <w:szCs w:val="22"/>
          <w:lang w:val="es-ES"/>
        </w:rPr>
        <w:t xml:space="preserve"> de mantenimiento </w:t>
      </w:r>
      <w:r w:rsidR="00053C1D">
        <w:rPr>
          <w:rFonts w:cs="Arial"/>
          <w:szCs w:val="22"/>
          <w:lang w:val="es-ES"/>
        </w:rPr>
        <w:t>muy</w:t>
      </w:r>
      <w:r w:rsidR="00053C1D" w:rsidRPr="00B109F2">
        <w:rPr>
          <w:rFonts w:cs="Arial"/>
          <w:szCs w:val="22"/>
          <w:lang w:val="es-ES"/>
        </w:rPr>
        <w:t xml:space="preserve"> </w:t>
      </w:r>
      <w:r w:rsidR="009E4548" w:rsidRPr="00B109F2">
        <w:rPr>
          <w:rFonts w:cs="Arial"/>
          <w:szCs w:val="22"/>
          <w:lang w:val="es-ES"/>
        </w:rPr>
        <w:t xml:space="preserve">bajos y </w:t>
      </w:r>
      <w:r w:rsidR="00053C1D">
        <w:rPr>
          <w:rFonts w:cs="Arial"/>
          <w:szCs w:val="22"/>
          <w:lang w:val="es-ES"/>
        </w:rPr>
        <w:t xml:space="preserve">menor </w:t>
      </w:r>
      <w:r w:rsidR="0002435A" w:rsidRPr="00B109F2">
        <w:rPr>
          <w:rFonts w:cs="Arial"/>
          <w:szCs w:val="22"/>
          <w:lang w:val="es-ES"/>
        </w:rPr>
        <w:t>requerimiento de espacio</w:t>
      </w:r>
      <w:r w:rsidR="009E4548" w:rsidRPr="00B109F2">
        <w:rPr>
          <w:rFonts w:cs="Arial"/>
          <w:szCs w:val="22"/>
          <w:lang w:val="es-ES"/>
        </w:rPr>
        <w:t xml:space="preserve"> </w:t>
      </w:r>
      <w:r w:rsidR="00351EE0" w:rsidRPr="00B109F2">
        <w:rPr>
          <w:rFonts w:cs="Arial"/>
          <w:szCs w:val="22"/>
          <w:lang w:val="es-ES"/>
        </w:rPr>
        <w:t>en altura.</w:t>
      </w:r>
    </w:p>
    <w:p w14:paraId="47F54496" w14:textId="421A67AC" w:rsidR="001935CB" w:rsidRPr="00B109F2" w:rsidRDefault="009E4548" w:rsidP="00954780">
      <w:pPr>
        <w:spacing w:line="360" w:lineRule="auto"/>
        <w:rPr>
          <w:rFonts w:cs="Arial"/>
          <w:szCs w:val="22"/>
          <w:lang w:val="es-ES"/>
        </w:rPr>
      </w:pPr>
      <w:r w:rsidRPr="00B109F2">
        <w:rPr>
          <w:rFonts w:cs="Arial"/>
          <w:szCs w:val="22"/>
          <w:lang w:val="es-ES"/>
        </w:rPr>
        <w:lastRenderedPageBreak/>
        <w:t xml:space="preserve">El SFM se emplea a menudo en procesos </w:t>
      </w:r>
      <w:r w:rsidR="00EF5753">
        <w:rPr>
          <w:rFonts w:cs="Arial"/>
          <w:szCs w:val="22"/>
          <w:lang w:val="es-ES"/>
        </w:rPr>
        <w:t>de</w:t>
      </w:r>
      <w:r w:rsidR="00EF5753" w:rsidRPr="00B109F2">
        <w:rPr>
          <w:rFonts w:cs="Arial"/>
          <w:szCs w:val="22"/>
          <w:lang w:val="es-ES"/>
        </w:rPr>
        <w:t xml:space="preserve"> </w:t>
      </w:r>
      <w:proofErr w:type="spellStart"/>
      <w:r w:rsidRPr="00B109F2">
        <w:rPr>
          <w:rFonts w:cs="Arial"/>
          <w:szCs w:val="22"/>
          <w:lang w:val="es-ES"/>
        </w:rPr>
        <w:t>peletizado</w:t>
      </w:r>
      <w:proofErr w:type="spellEnd"/>
      <w:r w:rsidRPr="00B109F2">
        <w:rPr>
          <w:rFonts w:cs="Arial"/>
          <w:szCs w:val="22"/>
          <w:lang w:val="es-ES"/>
        </w:rPr>
        <w:t xml:space="preserve"> </w:t>
      </w:r>
      <w:r w:rsidR="00EF5753">
        <w:rPr>
          <w:rFonts w:cs="Arial"/>
          <w:szCs w:val="22"/>
          <w:lang w:val="es-ES"/>
        </w:rPr>
        <w:t>para</w:t>
      </w:r>
      <w:r w:rsidRPr="00B109F2">
        <w:rPr>
          <w:rFonts w:cs="Arial"/>
          <w:szCs w:val="22"/>
          <w:lang w:val="es-ES"/>
        </w:rPr>
        <w:t xml:space="preserve"> </w:t>
      </w:r>
      <w:r w:rsidR="00EF5753">
        <w:rPr>
          <w:rFonts w:cs="Arial"/>
          <w:szCs w:val="22"/>
          <w:lang w:val="es-ES"/>
        </w:rPr>
        <w:t>resinas de</w:t>
      </w:r>
      <w:r w:rsidR="0002435A" w:rsidRPr="00B109F2">
        <w:rPr>
          <w:rFonts w:cs="Arial"/>
          <w:szCs w:val="22"/>
          <w:lang w:val="es-ES"/>
        </w:rPr>
        <w:t xml:space="preserve"> </w:t>
      </w:r>
      <w:r w:rsidRPr="00B109F2">
        <w:rPr>
          <w:rFonts w:cs="Arial"/>
          <w:szCs w:val="22"/>
          <w:lang w:val="es-ES"/>
        </w:rPr>
        <w:t xml:space="preserve">PE, donde </w:t>
      </w:r>
      <w:r w:rsidR="00EF5753">
        <w:rPr>
          <w:rFonts w:cs="Arial"/>
          <w:szCs w:val="22"/>
          <w:lang w:val="es-ES"/>
        </w:rPr>
        <w:t xml:space="preserve">la precisión y el fácil manejo son </w:t>
      </w:r>
      <w:r w:rsidRPr="00B109F2">
        <w:rPr>
          <w:rFonts w:cs="Arial"/>
          <w:szCs w:val="22"/>
          <w:lang w:val="es-ES"/>
        </w:rPr>
        <w:t>el componente principal</w:t>
      </w:r>
      <w:r w:rsidR="00EF5753">
        <w:rPr>
          <w:rFonts w:cs="Arial"/>
          <w:szCs w:val="22"/>
          <w:lang w:val="es-ES"/>
        </w:rPr>
        <w:t xml:space="preserve"> en la alimentación para la </w:t>
      </w:r>
      <w:r w:rsidRPr="00B109F2">
        <w:rPr>
          <w:rFonts w:cs="Arial"/>
          <w:szCs w:val="22"/>
          <w:lang w:val="es-ES"/>
        </w:rPr>
        <w:t xml:space="preserve">extrusora de </w:t>
      </w:r>
      <w:proofErr w:type="spellStart"/>
      <w:r w:rsidRPr="00B109F2">
        <w:rPr>
          <w:rFonts w:cs="Arial"/>
          <w:szCs w:val="22"/>
          <w:lang w:val="es-ES"/>
        </w:rPr>
        <w:t>peletizado</w:t>
      </w:r>
      <w:proofErr w:type="spellEnd"/>
      <w:r w:rsidRPr="00B109F2">
        <w:rPr>
          <w:rFonts w:cs="Arial"/>
          <w:szCs w:val="22"/>
          <w:lang w:val="es-ES"/>
        </w:rPr>
        <w:t>. El tamaño de partículas típico es de aproximadamente</w:t>
      </w:r>
      <w:r w:rsidR="001935CB" w:rsidRPr="00B109F2">
        <w:rPr>
          <w:rFonts w:cs="Arial"/>
          <w:szCs w:val="22"/>
          <w:lang w:val="es-ES"/>
        </w:rPr>
        <w:t xml:space="preserve"> 0</w:t>
      </w:r>
      <w:r w:rsidR="00351EE0" w:rsidRPr="00B109F2">
        <w:rPr>
          <w:rFonts w:cs="Arial"/>
          <w:szCs w:val="22"/>
          <w:lang w:val="es-ES"/>
        </w:rPr>
        <w:t>,</w:t>
      </w:r>
      <w:r w:rsidR="001935CB" w:rsidRPr="00B109F2">
        <w:rPr>
          <w:rFonts w:cs="Arial"/>
          <w:szCs w:val="22"/>
          <w:lang w:val="es-ES"/>
        </w:rPr>
        <w:t xml:space="preserve">02 mm </w:t>
      </w:r>
      <w:r w:rsidRPr="00B109F2">
        <w:rPr>
          <w:rFonts w:cs="Arial"/>
          <w:szCs w:val="22"/>
          <w:lang w:val="es-ES"/>
        </w:rPr>
        <w:t>hasta</w:t>
      </w:r>
      <w:r w:rsidR="001935CB" w:rsidRPr="00B109F2">
        <w:rPr>
          <w:rFonts w:cs="Arial"/>
          <w:szCs w:val="22"/>
          <w:lang w:val="es-ES"/>
        </w:rPr>
        <w:t xml:space="preserve"> 10 </w:t>
      </w:r>
      <w:proofErr w:type="spellStart"/>
      <w:r w:rsidR="001935CB" w:rsidRPr="00B109F2">
        <w:rPr>
          <w:rFonts w:cs="Arial"/>
          <w:szCs w:val="22"/>
          <w:lang w:val="es-ES"/>
        </w:rPr>
        <w:t>mm.</w:t>
      </w:r>
      <w:proofErr w:type="spellEnd"/>
      <w:r w:rsidR="001935CB" w:rsidRPr="00B109F2">
        <w:rPr>
          <w:rFonts w:cs="Arial"/>
          <w:szCs w:val="22"/>
          <w:lang w:val="es-ES"/>
        </w:rPr>
        <w:t xml:space="preserve"> </w:t>
      </w:r>
      <w:r w:rsidRPr="00B109F2">
        <w:rPr>
          <w:rFonts w:cs="Arial"/>
          <w:szCs w:val="22"/>
          <w:lang w:val="es-ES"/>
        </w:rPr>
        <w:t>El</w:t>
      </w:r>
      <w:r w:rsidR="001935CB" w:rsidRPr="00B109F2">
        <w:rPr>
          <w:rFonts w:cs="Arial"/>
          <w:szCs w:val="22"/>
          <w:lang w:val="es-ES"/>
        </w:rPr>
        <w:t xml:space="preserve"> </w:t>
      </w:r>
      <w:r w:rsidR="00E40889" w:rsidRPr="00B109F2">
        <w:rPr>
          <w:rFonts w:cs="Arial"/>
          <w:szCs w:val="22"/>
          <w:lang w:val="es-ES"/>
        </w:rPr>
        <w:t>SFM</w:t>
      </w:r>
      <w:r w:rsidR="001935CB" w:rsidRPr="00B109F2">
        <w:rPr>
          <w:rFonts w:cs="Arial"/>
          <w:szCs w:val="22"/>
          <w:lang w:val="es-ES"/>
        </w:rPr>
        <w:t xml:space="preserve"> </w:t>
      </w:r>
      <w:r w:rsidRPr="00B109F2">
        <w:rPr>
          <w:rFonts w:cs="Arial"/>
          <w:szCs w:val="22"/>
          <w:lang w:val="es-ES"/>
        </w:rPr>
        <w:t>resulta adecuado para materiales a granel de flujo libre tales</w:t>
      </w:r>
      <w:r w:rsidR="0002435A" w:rsidRPr="00B109F2">
        <w:rPr>
          <w:rFonts w:cs="Arial"/>
          <w:szCs w:val="22"/>
          <w:lang w:val="es-ES"/>
        </w:rPr>
        <w:t>,</w:t>
      </w:r>
      <w:r w:rsidRPr="00B109F2">
        <w:rPr>
          <w:rFonts w:cs="Arial"/>
          <w:szCs w:val="22"/>
          <w:lang w:val="es-ES"/>
        </w:rPr>
        <w:t xml:space="preserve"> como polvos, gránulos, chips o fibras</w:t>
      </w:r>
      <w:r w:rsidR="00E40889" w:rsidRPr="00B109F2">
        <w:rPr>
          <w:rFonts w:cs="Arial"/>
          <w:szCs w:val="22"/>
          <w:lang w:val="es-ES"/>
        </w:rPr>
        <w:t>.</w:t>
      </w:r>
    </w:p>
    <w:p w14:paraId="27550676" w14:textId="77777777" w:rsidR="001935CB" w:rsidRPr="00B109F2" w:rsidRDefault="001935CB" w:rsidP="001935CB">
      <w:pPr>
        <w:spacing w:line="360" w:lineRule="auto"/>
        <w:rPr>
          <w:szCs w:val="22"/>
          <w:lang w:val="es-ES"/>
        </w:rPr>
      </w:pPr>
    </w:p>
    <w:p w14:paraId="7A8546DD" w14:textId="12CF5D68" w:rsidR="001935CB" w:rsidRPr="00B109F2" w:rsidRDefault="009E4548" w:rsidP="00954780">
      <w:pPr>
        <w:spacing w:line="360" w:lineRule="auto"/>
        <w:rPr>
          <w:b/>
          <w:lang w:val="es-ES"/>
        </w:rPr>
      </w:pPr>
      <w:r w:rsidRPr="00B109F2">
        <w:rPr>
          <w:b/>
          <w:lang w:val="es-ES"/>
        </w:rPr>
        <w:t xml:space="preserve">Sistema electrónico </w:t>
      </w:r>
      <w:r w:rsidR="007252DD">
        <w:rPr>
          <w:b/>
          <w:lang w:val="es-ES"/>
        </w:rPr>
        <w:t>para</w:t>
      </w:r>
      <w:r w:rsidR="007252DD" w:rsidRPr="00B109F2">
        <w:rPr>
          <w:b/>
          <w:lang w:val="es-ES"/>
        </w:rPr>
        <w:t xml:space="preserve"> </w:t>
      </w:r>
      <w:r w:rsidRPr="00B109F2">
        <w:rPr>
          <w:b/>
          <w:lang w:val="es-ES"/>
        </w:rPr>
        <w:t>compensación de la presión</w:t>
      </w:r>
      <w:r w:rsidR="00ED596D" w:rsidRPr="00B109F2">
        <w:rPr>
          <w:b/>
          <w:lang w:val="es-ES"/>
        </w:rPr>
        <w:t xml:space="preserve"> (EPC</w:t>
      </w:r>
      <w:r w:rsidR="00351EE0" w:rsidRPr="00B109F2">
        <w:rPr>
          <w:b/>
          <w:lang w:val="es-ES"/>
        </w:rPr>
        <w:t xml:space="preserve"> en sus siglas en inglés)</w:t>
      </w:r>
      <w:r w:rsidR="00ED596D" w:rsidRPr="00B109F2">
        <w:rPr>
          <w:b/>
          <w:lang w:val="es-ES"/>
        </w:rPr>
        <w:t xml:space="preserve"> </w:t>
      </w:r>
      <w:r w:rsidRPr="00B109F2">
        <w:rPr>
          <w:b/>
          <w:lang w:val="es-ES"/>
        </w:rPr>
        <w:t xml:space="preserve">para </w:t>
      </w:r>
      <w:r w:rsidR="00F50A78">
        <w:rPr>
          <w:b/>
          <w:lang w:val="es-ES"/>
        </w:rPr>
        <w:t>dosific</w:t>
      </w:r>
      <w:r w:rsidR="00F50A78" w:rsidRPr="00B109F2">
        <w:rPr>
          <w:b/>
          <w:lang w:val="es-ES"/>
        </w:rPr>
        <w:t xml:space="preserve">adores </w:t>
      </w:r>
      <w:r w:rsidRPr="00B109F2">
        <w:rPr>
          <w:b/>
          <w:lang w:val="es-ES"/>
        </w:rPr>
        <w:t xml:space="preserve">por pérdida de peso </w:t>
      </w:r>
      <w:r w:rsidR="00954780">
        <w:rPr>
          <w:b/>
          <w:lang w:val="es-ES"/>
        </w:rPr>
        <w:t>Coperion K-</w:t>
      </w:r>
      <w:proofErr w:type="spellStart"/>
      <w:r w:rsidR="00954780">
        <w:rPr>
          <w:b/>
          <w:lang w:val="es-ES"/>
        </w:rPr>
        <w:t>T</w:t>
      </w:r>
      <w:r w:rsidR="00D65B0A">
        <w:rPr>
          <w:b/>
          <w:lang w:val="es-ES"/>
        </w:rPr>
        <w:t>ron</w:t>
      </w:r>
      <w:proofErr w:type="spellEnd"/>
      <w:r w:rsidR="00D65B0A">
        <w:rPr>
          <w:b/>
          <w:lang w:val="es-ES"/>
        </w:rPr>
        <w:t xml:space="preserve"> </w:t>
      </w:r>
      <w:r w:rsidRPr="00B109F2">
        <w:rPr>
          <w:b/>
          <w:lang w:val="es-ES"/>
        </w:rPr>
        <w:t>de alta precisión</w:t>
      </w:r>
    </w:p>
    <w:p w14:paraId="65FC8F08" w14:textId="33094055" w:rsidR="001935CB" w:rsidRPr="00B109F2" w:rsidRDefault="001935CB" w:rsidP="001935CB">
      <w:pPr>
        <w:spacing w:line="360" w:lineRule="auto"/>
        <w:rPr>
          <w:lang w:val="es-ES"/>
        </w:rPr>
      </w:pPr>
      <w:r w:rsidRPr="00F50A78">
        <w:rPr>
          <w:lang w:val="es-ES"/>
        </w:rPr>
        <w:t>Coperion K-</w:t>
      </w:r>
      <w:proofErr w:type="spellStart"/>
      <w:r w:rsidRPr="00F50A78">
        <w:rPr>
          <w:lang w:val="es-ES"/>
        </w:rPr>
        <w:t>Tron</w:t>
      </w:r>
      <w:proofErr w:type="spellEnd"/>
      <w:r w:rsidRPr="00F50A78">
        <w:rPr>
          <w:lang w:val="es-ES"/>
        </w:rPr>
        <w:t xml:space="preserve"> </w:t>
      </w:r>
      <w:r w:rsidR="0094094C" w:rsidRPr="00F50A78">
        <w:rPr>
          <w:lang w:val="es-ES"/>
        </w:rPr>
        <w:t>presentará</w:t>
      </w:r>
      <w:r w:rsidRPr="00F50A78">
        <w:rPr>
          <w:lang w:val="es-ES"/>
        </w:rPr>
        <w:t xml:space="preserve"> </w:t>
      </w:r>
      <w:r w:rsidR="0094094C" w:rsidRPr="00F50A78">
        <w:rPr>
          <w:lang w:val="es-ES"/>
        </w:rPr>
        <w:t>un sistema</w:t>
      </w:r>
      <w:r w:rsidR="00B94B0C" w:rsidRPr="00F50A78">
        <w:rPr>
          <w:lang w:val="es-ES"/>
        </w:rPr>
        <w:t xml:space="preserve"> electrónico único</w:t>
      </w:r>
      <w:r w:rsidR="0094094C" w:rsidRPr="00F50A78">
        <w:rPr>
          <w:lang w:val="es-ES"/>
        </w:rPr>
        <w:t xml:space="preserve"> </w:t>
      </w:r>
      <w:r w:rsidR="008B3C5F">
        <w:rPr>
          <w:lang w:val="es-ES"/>
        </w:rPr>
        <w:t xml:space="preserve">para </w:t>
      </w:r>
      <w:r w:rsidR="0094094C" w:rsidRPr="00F50A78">
        <w:rPr>
          <w:lang w:val="es-ES"/>
        </w:rPr>
        <w:t xml:space="preserve">compensación de la presión </w:t>
      </w:r>
      <w:r w:rsidRPr="00F50A78">
        <w:rPr>
          <w:lang w:val="es-ES"/>
        </w:rPr>
        <w:t>(EPC</w:t>
      </w:r>
      <w:r w:rsidR="00312522" w:rsidRPr="00F50A78">
        <w:rPr>
          <w:lang w:val="es-ES"/>
        </w:rPr>
        <w:t>)</w:t>
      </w:r>
      <w:r w:rsidR="008B3C5F">
        <w:rPr>
          <w:lang w:val="es-ES"/>
        </w:rPr>
        <w:t>, este</w:t>
      </w:r>
      <w:r w:rsidRPr="00F50A78">
        <w:rPr>
          <w:lang w:val="es-ES"/>
        </w:rPr>
        <w:t xml:space="preserve"> </w:t>
      </w:r>
      <w:r w:rsidR="0094094C" w:rsidRPr="00F50A78">
        <w:rPr>
          <w:lang w:val="es-ES"/>
        </w:rPr>
        <w:t xml:space="preserve">para sus </w:t>
      </w:r>
      <w:r w:rsidR="00F50A78" w:rsidRPr="00F50A78">
        <w:rPr>
          <w:lang w:val="es-ES"/>
        </w:rPr>
        <w:t>dosificador</w:t>
      </w:r>
      <w:r w:rsidR="0094094C" w:rsidRPr="00F50A78">
        <w:rPr>
          <w:lang w:val="es-ES"/>
        </w:rPr>
        <w:t xml:space="preserve">es por pérdida de peso de alta precisión. Las ventajas principales del nuevo sistema incluyen una mayor precisión y fiabilidad, así como también un </w:t>
      </w:r>
      <w:r w:rsidR="008B3C5F">
        <w:rPr>
          <w:lang w:val="es-ES"/>
        </w:rPr>
        <w:t>costo</w:t>
      </w:r>
      <w:r w:rsidR="0094094C" w:rsidRPr="00F50A78">
        <w:rPr>
          <w:lang w:val="es-ES"/>
        </w:rPr>
        <w:t xml:space="preserve"> inicial más bajo y un montaje más sencillo en comparación con los sistemas tradicionales mecánicos de compensación de la presión. Coperion K-</w:t>
      </w:r>
      <w:proofErr w:type="spellStart"/>
      <w:r w:rsidR="0094094C" w:rsidRPr="00F50A78">
        <w:rPr>
          <w:lang w:val="es-ES"/>
        </w:rPr>
        <w:t>Tron</w:t>
      </w:r>
      <w:proofErr w:type="spellEnd"/>
      <w:r w:rsidR="0094094C" w:rsidRPr="00F50A78">
        <w:rPr>
          <w:lang w:val="es-ES"/>
        </w:rPr>
        <w:t xml:space="preserve"> ha desarrollado una solución </w:t>
      </w:r>
      <w:r w:rsidR="008B3C5F">
        <w:rPr>
          <w:lang w:val="es-ES"/>
        </w:rPr>
        <w:t xml:space="preserve">sencilla, </w:t>
      </w:r>
      <w:r w:rsidR="0094094C" w:rsidRPr="00F50A78">
        <w:rPr>
          <w:lang w:val="es-ES"/>
        </w:rPr>
        <w:t xml:space="preserve">electrónica </w:t>
      </w:r>
      <w:r w:rsidR="008B3C5F">
        <w:rPr>
          <w:lang w:val="es-ES"/>
        </w:rPr>
        <w:t xml:space="preserve">e </w:t>
      </w:r>
      <w:r w:rsidR="0094094C" w:rsidRPr="00F50A78">
        <w:rPr>
          <w:lang w:val="es-ES"/>
        </w:rPr>
        <w:t>inteligente para la compensación de la presión</w:t>
      </w:r>
      <w:r w:rsidR="008B3C5F">
        <w:rPr>
          <w:lang w:val="es-ES"/>
        </w:rPr>
        <w:t>, esta es muy</w:t>
      </w:r>
      <w:r w:rsidR="0094094C" w:rsidRPr="00F50A78">
        <w:rPr>
          <w:lang w:val="es-ES"/>
        </w:rPr>
        <w:t xml:space="preserve"> precisa y estable en</w:t>
      </w:r>
      <w:r w:rsidR="00B94B0C" w:rsidRPr="00F50A78">
        <w:rPr>
          <w:lang w:val="es-ES"/>
        </w:rPr>
        <w:t xml:space="preserve"> las</w:t>
      </w:r>
      <w:r w:rsidR="0094094C" w:rsidRPr="00F50A78">
        <w:rPr>
          <w:lang w:val="es-ES"/>
        </w:rPr>
        <w:t xml:space="preserve"> tolvas y salidas de</w:t>
      </w:r>
      <w:r w:rsidR="00B94B0C" w:rsidRPr="00F50A78">
        <w:rPr>
          <w:lang w:val="es-ES"/>
        </w:rPr>
        <w:t>l</w:t>
      </w:r>
      <w:r w:rsidR="0094094C" w:rsidRPr="00F50A78">
        <w:rPr>
          <w:lang w:val="es-ES"/>
        </w:rPr>
        <w:t xml:space="preserve"> </w:t>
      </w:r>
      <w:r w:rsidR="00F50A78" w:rsidRPr="00F50A78">
        <w:rPr>
          <w:lang w:val="es-ES"/>
        </w:rPr>
        <w:t>dosificador</w:t>
      </w:r>
      <w:r w:rsidR="0094094C" w:rsidRPr="00F50A78">
        <w:rPr>
          <w:lang w:val="es-ES"/>
        </w:rPr>
        <w:t xml:space="preserve">. El diseño modular incluye sensores de presión y </w:t>
      </w:r>
      <w:r w:rsidR="00B94B0C" w:rsidRPr="00F50A78">
        <w:rPr>
          <w:lang w:val="es-ES"/>
        </w:rPr>
        <w:t>componentes electrónicos</w:t>
      </w:r>
      <w:r w:rsidR="0094094C" w:rsidRPr="00F50A78">
        <w:rPr>
          <w:lang w:val="es-ES"/>
        </w:rPr>
        <w:t xml:space="preserve"> adaptad</w:t>
      </w:r>
      <w:r w:rsidR="00B94B0C" w:rsidRPr="00F50A78">
        <w:rPr>
          <w:lang w:val="es-ES"/>
        </w:rPr>
        <w:t>os</w:t>
      </w:r>
      <w:r w:rsidR="0094094C" w:rsidRPr="00F50A78">
        <w:rPr>
          <w:lang w:val="es-ES"/>
        </w:rPr>
        <w:t xml:space="preserve"> especialmente para interactuar </w:t>
      </w:r>
      <w:r w:rsidR="008B3C5F">
        <w:rPr>
          <w:lang w:val="es-ES"/>
        </w:rPr>
        <w:t>amigablemente</w:t>
      </w:r>
      <w:r w:rsidR="008B3C5F" w:rsidRPr="00F50A78">
        <w:rPr>
          <w:lang w:val="es-ES"/>
        </w:rPr>
        <w:t xml:space="preserve"> </w:t>
      </w:r>
      <w:r w:rsidR="0094094C" w:rsidRPr="00F50A78">
        <w:rPr>
          <w:lang w:val="es-ES"/>
        </w:rPr>
        <w:t>con el sistema de control de</w:t>
      </w:r>
      <w:r w:rsidR="00B94B0C" w:rsidRPr="00F50A78">
        <w:rPr>
          <w:lang w:val="es-ES"/>
        </w:rPr>
        <w:t>l</w:t>
      </w:r>
      <w:r w:rsidR="0094094C" w:rsidRPr="00F50A78">
        <w:rPr>
          <w:lang w:val="es-ES"/>
        </w:rPr>
        <w:t xml:space="preserve"> </w:t>
      </w:r>
      <w:r w:rsidR="00F50A78" w:rsidRPr="00F50A78">
        <w:rPr>
          <w:lang w:val="es-ES"/>
        </w:rPr>
        <w:t>dosificador</w:t>
      </w:r>
      <w:r w:rsidR="0094094C" w:rsidRPr="00F50A78">
        <w:rPr>
          <w:lang w:val="es-ES"/>
        </w:rPr>
        <w:t xml:space="preserve"> de</w:t>
      </w:r>
      <w:r w:rsidRPr="00F50A78">
        <w:rPr>
          <w:lang w:val="es-ES"/>
        </w:rPr>
        <w:t xml:space="preserve"> Coperion K-</w:t>
      </w:r>
      <w:proofErr w:type="spellStart"/>
      <w:r w:rsidRPr="00F50A78">
        <w:rPr>
          <w:lang w:val="es-ES"/>
        </w:rPr>
        <w:t>Tron</w:t>
      </w:r>
      <w:proofErr w:type="spellEnd"/>
      <w:r w:rsidR="0094094C" w:rsidRPr="00F50A78">
        <w:rPr>
          <w:lang w:val="es-ES"/>
        </w:rPr>
        <w:t xml:space="preserve">. Están disponibles opciones de reequipamiento para </w:t>
      </w:r>
      <w:r w:rsidR="00F50A78" w:rsidRPr="00F50A78">
        <w:rPr>
          <w:lang w:val="es-ES"/>
        </w:rPr>
        <w:t>dosificador</w:t>
      </w:r>
      <w:r w:rsidR="0094094C" w:rsidRPr="00F50A78">
        <w:rPr>
          <w:lang w:val="es-ES"/>
        </w:rPr>
        <w:t xml:space="preserve">es ya existentes. El EPC puede instalarse en la mayoría de los </w:t>
      </w:r>
      <w:r w:rsidR="00F50A78" w:rsidRPr="00F50A78">
        <w:rPr>
          <w:lang w:val="es-ES"/>
        </w:rPr>
        <w:t>dosificador</w:t>
      </w:r>
      <w:r w:rsidR="0094094C" w:rsidRPr="00F50A78">
        <w:rPr>
          <w:lang w:val="es-ES"/>
        </w:rPr>
        <w:t>es gravimétricos de Coperion K-</w:t>
      </w:r>
      <w:proofErr w:type="spellStart"/>
      <w:r w:rsidR="0094094C" w:rsidRPr="00F50A78">
        <w:rPr>
          <w:lang w:val="es-ES"/>
        </w:rPr>
        <w:t>Tron</w:t>
      </w:r>
      <w:proofErr w:type="spellEnd"/>
      <w:r w:rsidR="0094094C" w:rsidRPr="00F50A78">
        <w:rPr>
          <w:lang w:val="es-ES"/>
        </w:rPr>
        <w:t xml:space="preserve"> </w:t>
      </w:r>
      <w:r w:rsidR="00B94B0C" w:rsidRPr="00F50A78">
        <w:rPr>
          <w:lang w:val="es-ES"/>
        </w:rPr>
        <w:t>para</w:t>
      </w:r>
      <w:r w:rsidR="0094094C" w:rsidRPr="00F50A78">
        <w:rPr>
          <w:lang w:val="es-ES"/>
        </w:rPr>
        <w:t xml:space="preserve"> casi todas las aplicaciones </w:t>
      </w:r>
      <w:r w:rsidR="00B94B0C" w:rsidRPr="00F50A78">
        <w:rPr>
          <w:lang w:val="es-ES"/>
        </w:rPr>
        <w:t>e industrias.</w:t>
      </w:r>
    </w:p>
    <w:p w14:paraId="6F8FF4F1" w14:textId="77777777" w:rsidR="001D76BB" w:rsidRPr="00B109F2" w:rsidRDefault="001D76BB" w:rsidP="001935CB">
      <w:pPr>
        <w:spacing w:line="360" w:lineRule="auto"/>
        <w:rPr>
          <w:lang w:val="es-ES"/>
        </w:rPr>
      </w:pPr>
    </w:p>
    <w:p w14:paraId="23E24DFF" w14:textId="04F5BFA5" w:rsidR="001D76BB" w:rsidRPr="00B109F2" w:rsidRDefault="00A64D31" w:rsidP="00954780">
      <w:pPr>
        <w:spacing w:line="360" w:lineRule="auto"/>
        <w:rPr>
          <w:b/>
          <w:lang w:val="es-ES"/>
        </w:rPr>
      </w:pPr>
      <w:r w:rsidRPr="00B109F2">
        <w:rPr>
          <w:b/>
          <w:lang w:val="es-ES"/>
        </w:rPr>
        <w:t>Mod</w:t>
      </w:r>
      <w:r w:rsidR="0094094C" w:rsidRPr="00B109F2">
        <w:rPr>
          <w:b/>
          <w:lang w:val="es-ES"/>
        </w:rPr>
        <w:t>os de demostración de transporte neumático</w:t>
      </w:r>
    </w:p>
    <w:p w14:paraId="3BD6F805" w14:textId="63504C4A" w:rsidR="001D76BB" w:rsidRPr="00B109F2" w:rsidRDefault="0094094C" w:rsidP="001D76BB">
      <w:pPr>
        <w:spacing w:line="360" w:lineRule="auto"/>
        <w:rPr>
          <w:lang w:val="es-ES"/>
        </w:rPr>
      </w:pPr>
      <w:r w:rsidRPr="00B109F2">
        <w:rPr>
          <w:lang w:val="es-ES"/>
        </w:rPr>
        <w:t xml:space="preserve">Un sistema de demostración de transporte neumático con un tubo de vidrio transparente será un </w:t>
      </w:r>
      <w:r w:rsidR="00521F01" w:rsidRPr="00B109F2">
        <w:rPr>
          <w:lang w:val="es-ES"/>
        </w:rPr>
        <w:t xml:space="preserve">producto destacado en el stand y permitirá a todos los asistentes ver de primera mano diferentes formas de transporte de </w:t>
      </w:r>
      <w:r w:rsidR="00B94B0C" w:rsidRPr="00B109F2">
        <w:rPr>
          <w:lang w:val="es-ES"/>
        </w:rPr>
        <w:t>sólidos a granel</w:t>
      </w:r>
      <w:r w:rsidR="00521F01" w:rsidRPr="00B109F2">
        <w:rPr>
          <w:lang w:val="es-ES"/>
        </w:rPr>
        <w:t xml:space="preserve">. Esta unidad será </w:t>
      </w:r>
      <w:r w:rsidR="00B94B0C" w:rsidRPr="00B109F2">
        <w:rPr>
          <w:lang w:val="es-ES"/>
        </w:rPr>
        <w:t>concebida de tal forma</w:t>
      </w:r>
      <w:r w:rsidR="00521F01" w:rsidRPr="00B109F2">
        <w:rPr>
          <w:lang w:val="es-ES"/>
        </w:rPr>
        <w:t xml:space="preserve"> que los invitados puedan observar el flujo de partículas a través de este sistema único en su género. Vea usted mismo como los distintos métodos de transporte son especialmente adecuados para materiales premezclados, materiales con</w:t>
      </w:r>
      <w:r w:rsidR="00B94B0C" w:rsidRPr="00B109F2">
        <w:rPr>
          <w:lang w:val="es-ES"/>
        </w:rPr>
        <w:t xml:space="preserve"> una</w:t>
      </w:r>
      <w:r w:rsidR="00521F01" w:rsidRPr="00B109F2">
        <w:rPr>
          <w:lang w:val="es-ES"/>
        </w:rPr>
        <w:t xml:space="preserve"> elevada densidad aparente, materiales abrasivos, friables o con tendencia a segregarse</w:t>
      </w:r>
      <w:r w:rsidR="001D76BB" w:rsidRPr="00B109F2">
        <w:rPr>
          <w:lang w:val="es-ES"/>
        </w:rPr>
        <w:t>.</w:t>
      </w:r>
    </w:p>
    <w:p w14:paraId="016E957B" w14:textId="77777777" w:rsidR="000F376D" w:rsidRDefault="000F376D" w:rsidP="00910FE9">
      <w:pPr>
        <w:suppressAutoHyphens w:val="0"/>
        <w:autoSpaceDE w:val="0"/>
        <w:autoSpaceDN w:val="0"/>
        <w:adjustRightInd w:val="0"/>
        <w:textAlignment w:val="auto"/>
        <w:rPr>
          <w:b/>
          <w:lang w:val="es-ES"/>
        </w:rPr>
      </w:pPr>
    </w:p>
    <w:p w14:paraId="0A69372D" w14:textId="77777777" w:rsidR="000F376D" w:rsidRDefault="000F376D" w:rsidP="00910FE9">
      <w:pPr>
        <w:suppressAutoHyphens w:val="0"/>
        <w:autoSpaceDE w:val="0"/>
        <w:autoSpaceDN w:val="0"/>
        <w:adjustRightInd w:val="0"/>
        <w:textAlignment w:val="auto"/>
        <w:rPr>
          <w:b/>
          <w:lang w:val="es-ES"/>
        </w:rPr>
      </w:pPr>
    </w:p>
    <w:p w14:paraId="343E6DC0" w14:textId="469B90D9" w:rsidR="001D76BB" w:rsidRPr="005324A0" w:rsidRDefault="00521F01" w:rsidP="000F376D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Style w:val="Fett"/>
          <w:rFonts w:cs="Arial"/>
          <w:bCs w:val="0"/>
          <w:szCs w:val="22"/>
          <w:lang w:val="es-ES"/>
        </w:rPr>
      </w:pPr>
      <w:r w:rsidRPr="005324A0">
        <w:rPr>
          <w:rStyle w:val="Fett"/>
          <w:rFonts w:cs="Arial"/>
          <w:bCs w:val="0"/>
          <w:szCs w:val="22"/>
          <w:lang w:val="es-ES"/>
        </w:rPr>
        <w:t xml:space="preserve">Demostración de un sistema </w:t>
      </w:r>
      <w:r w:rsidR="00A077A1" w:rsidRPr="005324A0">
        <w:rPr>
          <w:rStyle w:val="Fett"/>
          <w:rFonts w:cs="Arial"/>
          <w:bCs w:val="0"/>
          <w:szCs w:val="22"/>
          <w:lang w:val="es-ES"/>
        </w:rPr>
        <w:t xml:space="preserve">para </w:t>
      </w:r>
      <w:r w:rsidRPr="005324A0">
        <w:rPr>
          <w:rStyle w:val="Fett"/>
          <w:rFonts w:cs="Arial"/>
          <w:bCs w:val="0"/>
          <w:szCs w:val="22"/>
          <w:lang w:val="es-ES"/>
        </w:rPr>
        <w:t xml:space="preserve">transporte </w:t>
      </w:r>
      <w:proofErr w:type="spellStart"/>
      <w:r w:rsidRPr="005324A0">
        <w:rPr>
          <w:rStyle w:val="Fett"/>
          <w:rFonts w:cs="Arial"/>
          <w:bCs w:val="0"/>
          <w:szCs w:val="22"/>
          <w:lang w:val="es-ES"/>
        </w:rPr>
        <w:t>recirculante</w:t>
      </w:r>
      <w:proofErr w:type="spellEnd"/>
      <w:r w:rsidRPr="005324A0">
        <w:rPr>
          <w:rStyle w:val="Fett"/>
          <w:rFonts w:cs="Arial"/>
          <w:bCs w:val="0"/>
          <w:szCs w:val="22"/>
          <w:lang w:val="es-ES"/>
        </w:rPr>
        <w:t xml:space="preserve"> con </w:t>
      </w:r>
      <w:r w:rsidR="000F376D" w:rsidRPr="005324A0">
        <w:rPr>
          <w:rStyle w:val="Fett"/>
          <w:bCs w:val="0"/>
          <w:lang w:val="es-ES"/>
        </w:rPr>
        <w:t>dosificador Bomba de P</w:t>
      </w:r>
      <w:r w:rsidR="00F50A78" w:rsidRPr="005324A0">
        <w:rPr>
          <w:rStyle w:val="Fett"/>
          <w:bCs w:val="0"/>
          <w:lang w:val="es-ES"/>
        </w:rPr>
        <w:t>roductos Sólidos (BSP</w:t>
      </w:r>
      <w:r w:rsidR="009C3C60" w:rsidRPr="005324A0">
        <w:rPr>
          <w:rStyle w:val="Fett"/>
          <w:bCs w:val="0"/>
          <w:lang w:val="es-ES"/>
        </w:rPr>
        <w:t>)</w:t>
      </w:r>
    </w:p>
    <w:p w14:paraId="6CFBE376" w14:textId="1169DDD3" w:rsidR="0081360E" w:rsidRPr="00B109F2" w:rsidRDefault="00521F01" w:rsidP="000F376D">
      <w:pPr>
        <w:spacing w:line="360" w:lineRule="auto"/>
        <w:rPr>
          <w:lang w:val="es-ES"/>
        </w:rPr>
      </w:pPr>
      <w:r w:rsidRPr="00B109F2">
        <w:rPr>
          <w:lang w:val="es-ES"/>
        </w:rPr>
        <w:t xml:space="preserve">El </w:t>
      </w:r>
      <w:r w:rsidR="00F50A78" w:rsidRPr="00F50A78">
        <w:rPr>
          <w:lang w:val="es-ES"/>
        </w:rPr>
        <w:t>dosificador</w:t>
      </w:r>
      <w:r w:rsidRPr="00B109F2">
        <w:rPr>
          <w:lang w:val="es-ES"/>
        </w:rPr>
        <w:t xml:space="preserve"> único </w:t>
      </w:r>
      <w:r w:rsidR="00C12FAE" w:rsidRPr="00B109F2">
        <w:rPr>
          <w:lang w:val="es-ES"/>
        </w:rPr>
        <w:t>con bomba para</w:t>
      </w:r>
      <w:r w:rsidRPr="00B109F2">
        <w:rPr>
          <w:lang w:val="es-ES"/>
        </w:rPr>
        <w:t xml:space="preserve"> sólidos a granel de</w:t>
      </w:r>
      <w:r w:rsidR="00A64D31" w:rsidRPr="00B109F2">
        <w:rPr>
          <w:lang w:val="es-ES"/>
        </w:rPr>
        <w:t xml:space="preserve"> Coperion K-</w:t>
      </w:r>
      <w:proofErr w:type="spellStart"/>
      <w:r w:rsidR="00A64D31" w:rsidRPr="00B109F2">
        <w:rPr>
          <w:lang w:val="es-ES"/>
        </w:rPr>
        <w:t>Tron</w:t>
      </w:r>
      <w:proofErr w:type="spellEnd"/>
      <w:r w:rsidR="00A64D31" w:rsidRPr="00B109F2">
        <w:rPr>
          <w:lang w:val="es-ES"/>
        </w:rPr>
        <w:t xml:space="preserve"> (BSP) </w:t>
      </w:r>
      <w:r w:rsidRPr="00B109F2">
        <w:rPr>
          <w:lang w:val="es-ES"/>
        </w:rPr>
        <w:t xml:space="preserve">se presentará en este sistema </w:t>
      </w:r>
      <w:proofErr w:type="spellStart"/>
      <w:r w:rsidRPr="00B109F2">
        <w:rPr>
          <w:lang w:val="es-ES"/>
        </w:rPr>
        <w:t>recircu</w:t>
      </w:r>
      <w:r w:rsidR="00C12FAE" w:rsidRPr="00B109F2">
        <w:rPr>
          <w:lang w:val="es-ES"/>
        </w:rPr>
        <w:t>lante</w:t>
      </w:r>
      <w:proofErr w:type="spellEnd"/>
      <w:r w:rsidR="00A64D31" w:rsidRPr="00B109F2">
        <w:rPr>
          <w:lang w:val="es-ES"/>
        </w:rPr>
        <w:t xml:space="preserve"> </w:t>
      </w:r>
      <w:r w:rsidRPr="00B109F2">
        <w:rPr>
          <w:lang w:val="es-ES"/>
        </w:rPr>
        <w:t>en funcionamiento</w:t>
      </w:r>
      <w:r w:rsidR="00C12FAE" w:rsidRPr="00B109F2">
        <w:rPr>
          <w:lang w:val="es-ES"/>
        </w:rPr>
        <w:t>, junto con</w:t>
      </w:r>
      <w:r w:rsidRPr="00B109F2">
        <w:rPr>
          <w:lang w:val="es-ES"/>
        </w:rPr>
        <w:t xml:space="preserve"> un </w:t>
      </w:r>
      <w:r w:rsidRPr="00F50A78">
        <w:rPr>
          <w:lang w:val="es-ES"/>
        </w:rPr>
        <w:t>receptor</w:t>
      </w:r>
      <w:r w:rsidR="001375E7" w:rsidRPr="00B109F2">
        <w:rPr>
          <w:lang w:val="es-ES"/>
        </w:rPr>
        <w:t xml:space="preserve"> 2415</w:t>
      </w:r>
      <w:r w:rsidR="00A64D31" w:rsidRPr="00B109F2">
        <w:rPr>
          <w:lang w:val="es-ES"/>
        </w:rPr>
        <w:t xml:space="preserve">. </w:t>
      </w:r>
      <w:r w:rsidRPr="00B109F2">
        <w:rPr>
          <w:lang w:val="es-ES"/>
        </w:rPr>
        <w:t xml:space="preserve">La unidad en </w:t>
      </w:r>
      <w:r w:rsidRPr="00B109F2">
        <w:rPr>
          <w:lang w:val="es-ES"/>
        </w:rPr>
        <w:lastRenderedPageBreak/>
        <w:t>funcionamiento demostrará</w:t>
      </w:r>
      <w:r w:rsidR="00C12FAE" w:rsidRPr="00B109F2">
        <w:rPr>
          <w:lang w:val="es-ES"/>
        </w:rPr>
        <w:t xml:space="preserve"> las</w:t>
      </w:r>
      <w:r w:rsidR="00A64D31" w:rsidRPr="00B109F2">
        <w:rPr>
          <w:lang w:val="es-ES"/>
        </w:rPr>
        <w:t xml:space="preserve"> </w:t>
      </w:r>
      <w:r w:rsidRPr="00B109F2">
        <w:rPr>
          <w:lang w:val="es-ES"/>
        </w:rPr>
        <w:t xml:space="preserve">características únicas del </w:t>
      </w:r>
      <w:r w:rsidR="00F50A78" w:rsidRPr="00F50A78">
        <w:rPr>
          <w:lang w:val="es-ES"/>
        </w:rPr>
        <w:t>dosificador</w:t>
      </w:r>
      <w:r w:rsidR="00A64D31" w:rsidRPr="00B109F2">
        <w:rPr>
          <w:lang w:val="es-ES"/>
        </w:rPr>
        <w:t xml:space="preserve"> BSP </w:t>
      </w:r>
      <w:r w:rsidRPr="00B109F2">
        <w:rPr>
          <w:lang w:val="es-ES"/>
        </w:rPr>
        <w:t xml:space="preserve">y la versatilidad de los </w:t>
      </w:r>
      <w:r w:rsidRPr="00F50A78">
        <w:rPr>
          <w:lang w:val="es-ES"/>
        </w:rPr>
        <w:t>receptores</w:t>
      </w:r>
      <w:r w:rsidR="00A64D31" w:rsidRPr="00B109F2">
        <w:rPr>
          <w:lang w:val="es-ES"/>
        </w:rPr>
        <w:t xml:space="preserve"> </w:t>
      </w:r>
      <w:r w:rsidRPr="00B109F2">
        <w:rPr>
          <w:lang w:val="es-ES"/>
        </w:rPr>
        <w:t>de secuenciación al vacío serie</w:t>
      </w:r>
      <w:r w:rsidR="001375E7" w:rsidRPr="00B109F2">
        <w:rPr>
          <w:lang w:val="es-ES"/>
        </w:rPr>
        <w:t xml:space="preserve"> </w:t>
      </w:r>
      <w:r w:rsidRPr="00B109F2">
        <w:rPr>
          <w:lang w:val="es-ES"/>
        </w:rPr>
        <w:t>2400.</w:t>
      </w:r>
    </w:p>
    <w:p w14:paraId="67212294" w14:textId="77777777" w:rsidR="0081360E" w:rsidRPr="00B109F2" w:rsidRDefault="0081360E" w:rsidP="001D76BB">
      <w:pPr>
        <w:spacing w:line="360" w:lineRule="auto"/>
        <w:rPr>
          <w:lang w:val="es-ES"/>
        </w:rPr>
      </w:pPr>
    </w:p>
    <w:p w14:paraId="5A05312B" w14:textId="77F8583D" w:rsidR="001D76BB" w:rsidRPr="00B109F2" w:rsidRDefault="00521F01" w:rsidP="001D76BB">
      <w:pPr>
        <w:spacing w:line="360" w:lineRule="auto"/>
        <w:rPr>
          <w:lang w:val="es-ES"/>
        </w:rPr>
      </w:pPr>
      <w:r w:rsidRPr="00B109F2">
        <w:rPr>
          <w:lang w:val="es-ES"/>
        </w:rPr>
        <w:t xml:space="preserve">La línea del </w:t>
      </w:r>
      <w:r w:rsidR="00F50A78">
        <w:rPr>
          <w:lang w:val="es-ES"/>
        </w:rPr>
        <w:t>dosificador</w:t>
      </w:r>
      <w:r w:rsidR="001D76BB" w:rsidRPr="00B109F2">
        <w:rPr>
          <w:lang w:val="es-ES"/>
        </w:rPr>
        <w:t xml:space="preserve"> </w:t>
      </w:r>
      <w:r w:rsidR="0081360E" w:rsidRPr="00B109F2">
        <w:rPr>
          <w:lang w:val="es-ES"/>
        </w:rPr>
        <w:t>BSP</w:t>
      </w:r>
      <w:r w:rsidRPr="00B109F2">
        <w:rPr>
          <w:lang w:val="es-ES"/>
        </w:rPr>
        <w:t xml:space="preserve"> ha sido diseñada y concebida específicamente para proporcionar una </w:t>
      </w:r>
      <w:r w:rsidR="00F50A78">
        <w:rPr>
          <w:lang w:val="es-ES"/>
        </w:rPr>
        <w:t>dosificación</w:t>
      </w:r>
      <w:r w:rsidRPr="00B109F2">
        <w:rPr>
          <w:lang w:val="es-ES"/>
        </w:rPr>
        <w:t xml:space="preserve"> suave y precisa de pellets, </w:t>
      </w:r>
      <w:r w:rsidR="00C12FAE" w:rsidRPr="00B109F2">
        <w:rPr>
          <w:lang w:val="es-ES"/>
        </w:rPr>
        <w:t>gránulos</w:t>
      </w:r>
      <w:r w:rsidR="00C14E91" w:rsidRPr="00B109F2">
        <w:rPr>
          <w:lang w:val="es-ES"/>
        </w:rPr>
        <w:t xml:space="preserve"> y materiales a granel friables de flujo libre. Los </w:t>
      </w:r>
      <w:r w:rsidR="00F50A78">
        <w:rPr>
          <w:lang w:val="es-ES"/>
        </w:rPr>
        <w:t>dosificador</w:t>
      </w:r>
      <w:r w:rsidR="00C14E91" w:rsidRPr="00B109F2">
        <w:rPr>
          <w:lang w:val="es-ES"/>
        </w:rPr>
        <w:t xml:space="preserve">es BSP no </w:t>
      </w:r>
      <w:r w:rsidR="00312522" w:rsidRPr="00B109F2">
        <w:rPr>
          <w:lang w:val="es-ES"/>
        </w:rPr>
        <w:t>emplean</w:t>
      </w:r>
      <w:r w:rsidR="00C14E91" w:rsidRPr="00B109F2">
        <w:rPr>
          <w:lang w:val="es-ES"/>
        </w:rPr>
        <w:t xml:space="preserve"> los husillos</w:t>
      </w:r>
      <w:r w:rsidR="004C496D">
        <w:rPr>
          <w:lang w:val="es-ES"/>
        </w:rPr>
        <w:t xml:space="preserve">, </w:t>
      </w:r>
      <w:r w:rsidR="00C12FAE" w:rsidRPr="00B109F2">
        <w:rPr>
          <w:lang w:val="es-ES"/>
        </w:rPr>
        <w:t>hélices</w:t>
      </w:r>
      <w:r w:rsidR="00C14E91" w:rsidRPr="00B109F2">
        <w:rPr>
          <w:lang w:val="es-ES"/>
        </w:rPr>
        <w:t xml:space="preserve">, cintas o bandejas vibratorias usuales para transportar el material. Utilizan la acción de desplazamiento positivo para alimentar materiales de flujo libre con la máxima precisión, ofreciendo una </w:t>
      </w:r>
      <w:r w:rsidR="00AE57F5">
        <w:rPr>
          <w:lang w:val="es-ES"/>
        </w:rPr>
        <w:t>descarga</w:t>
      </w:r>
      <w:r w:rsidR="00AE57F5" w:rsidRPr="00B109F2">
        <w:rPr>
          <w:lang w:val="es-ES"/>
        </w:rPr>
        <w:t xml:space="preserve"> </w:t>
      </w:r>
      <w:r w:rsidR="00C14E91" w:rsidRPr="00B109F2">
        <w:rPr>
          <w:lang w:val="es-ES"/>
        </w:rPr>
        <w:t xml:space="preserve">uniforme, un volumen consistente y una </w:t>
      </w:r>
      <w:r w:rsidR="00AE57F5">
        <w:rPr>
          <w:lang w:val="es-ES"/>
        </w:rPr>
        <w:t xml:space="preserve">suave </w:t>
      </w:r>
      <w:r w:rsidR="00C14E91" w:rsidRPr="00B109F2">
        <w:rPr>
          <w:lang w:val="es-ES"/>
        </w:rPr>
        <w:t xml:space="preserve">manipulación. Los </w:t>
      </w:r>
      <w:r w:rsidR="00F50A78">
        <w:rPr>
          <w:lang w:val="es-ES"/>
        </w:rPr>
        <w:t>dosificador</w:t>
      </w:r>
      <w:r w:rsidR="00C14E91" w:rsidRPr="00B109F2">
        <w:rPr>
          <w:lang w:val="es-ES"/>
        </w:rPr>
        <w:t>es BSP están equipados con discos rotativos vertical</w:t>
      </w:r>
      <w:r w:rsidR="00C12FAE" w:rsidRPr="00B109F2">
        <w:rPr>
          <w:lang w:val="es-ES"/>
        </w:rPr>
        <w:t>e</w:t>
      </w:r>
      <w:r w:rsidR="00C14E91" w:rsidRPr="00B109F2">
        <w:rPr>
          <w:lang w:val="es-ES"/>
        </w:rPr>
        <w:t xml:space="preserve">s que forman conductos de </w:t>
      </w:r>
      <w:r w:rsidR="00F50A78">
        <w:rPr>
          <w:lang w:val="es-ES"/>
        </w:rPr>
        <w:t>dosificación</w:t>
      </w:r>
      <w:r w:rsidR="00C14E91" w:rsidRPr="00B109F2">
        <w:rPr>
          <w:lang w:val="es-ES"/>
        </w:rPr>
        <w:t xml:space="preserve">. El material se mueve suavemente desde la tolva de almacenamiento hasta la salida de </w:t>
      </w:r>
      <w:r w:rsidR="00AE57F5">
        <w:rPr>
          <w:lang w:val="es-ES"/>
        </w:rPr>
        <w:t>descarga</w:t>
      </w:r>
      <w:r w:rsidR="00AE57F5" w:rsidRPr="00B109F2">
        <w:rPr>
          <w:lang w:val="es-ES"/>
        </w:rPr>
        <w:t xml:space="preserve"> </w:t>
      </w:r>
      <w:r w:rsidR="00C14E91" w:rsidRPr="00B109F2">
        <w:rPr>
          <w:lang w:val="es-ES"/>
        </w:rPr>
        <w:t xml:space="preserve">a través de una “zona de </w:t>
      </w:r>
      <w:r w:rsidR="00C31334" w:rsidRPr="00B109F2">
        <w:rPr>
          <w:lang w:val="es-ES"/>
        </w:rPr>
        <w:t>bloqueo del</w:t>
      </w:r>
      <w:r w:rsidR="00C14E91" w:rsidRPr="00B109F2">
        <w:rPr>
          <w:lang w:val="es-ES"/>
        </w:rPr>
        <w:t xml:space="preserve"> producto”, logrando un flujo de masa lineal auténtico. Con una única pieza en movimiento estos </w:t>
      </w:r>
      <w:r w:rsidR="00F50A78">
        <w:rPr>
          <w:lang w:val="es-ES"/>
        </w:rPr>
        <w:t>dosificador</w:t>
      </w:r>
      <w:r w:rsidR="00C14E91" w:rsidRPr="00B109F2">
        <w:rPr>
          <w:lang w:val="es-ES"/>
        </w:rPr>
        <w:t>es compactos se limpian en</w:t>
      </w:r>
      <w:r w:rsidR="00C31334" w:rsidRPr="00B109F2">
        <w:rPr>
          <w:lang w:val="es-ES"/>
        </w:rPr>
        <w:t xml:space="preserve"> cuestión de</w:t>
      </w:r>
      <w:r w:rsidR="00C14E91" w:rsidRPr="00B109F2">
        <w:rPr>
          <w:lang w:val="es-ES"/>
        </w:rPr>
        <w:t xml:space="preserve"> segundos, </w:t>
      </w:r>
      <w:r w:rsidR="00C31334" w:rsidRPr="00B109F2">
        <w:rPr>
          <w:lang w:val="es-ES"/>
        </w:rPr>
        <w:t>por lo que son ideales</w:t>
      </w:r>
      <w:r w:rsidR="00C14E91" w:rsidRPr="00B109F2">
        <w:rPr>
          <w:lang w:val="es-ES"/>
        </w:rPr>
        <w:t xml:space="preserve"> para aplicaciones con cambios frecuentes de material. Están disponibles tres tamaños que ofrecen </w:t>
      </w:r>
      <w:r w:rsidR="00AE57F5">
        <w:rPr>
          <w:lang w:val="es-ES"/>
        </w:rPr>
        <w:t>rangos</w:t>
      </w:r>
      <w:r w:rsidR="00AE57F5" w:rsidRPr="00B109F2">
        <w:rPr>
          <w:lang w:val="es-ES"/>
        </w:rPr>
        <w:t xml:space="preserve"> </w:t>
      </w:r>
      <w:r w:rsidR="00C14E91" w:rsidRPr="00B109F2">
        <w:rPr>
          <w:lang w:val="es-ES"/>
        </w:rPr>
        <w:t xml:space="preserve">de </w:t>
      </w:r>
      <w:r w:rsidR="00F50A78">
        <w:rPr>
          <w:lang w:val="es-ES"/>
        </w:rPr>
        <w:t>dosificación</w:t>
      </w:r>
      <w:r w:rsidR="00C14E91" w:rsidRPr="00B109F2">
        <w:rPr>
          <w:lang w:val="es-ES"/>
        </w:rPr>
        <w:t xml:space="preserve"> de </w:t>
      </w:r>
      <w:r w:rsidR="001375E7" w:rsidRPr="00B109F2">
        <w:rPr>
          <w:lang w:val="es-ES"/>
        </w:rPr>
        <w:t>0</w:t>
      </w:r>
      <w:r w:rsidR="0015654E" w:rsidRPr="00B109F2">
        <w:rPr>
          <w:lang w:val="es-ES"/>
        </w:rPr>
        <w:t>,</w:t>
      </w:r>
      <w:r w:rsidR="001375E7" w:rsidRPr="00B109F2">
        <w:rPr>
          <w:lang w:val="es-ES"/>
        </w:rPr>
        <w:t xml:space="preserve">07 </w:t>
      </w:r>
      <w:r w:rsidR="00C14E91" w:rsidRPr="00B109F2">
        <w:rPr>
          <w:lang w:val="es-ES"/>
        </w:rPr>
        <w:t>a</w:t>
      </w:r>
      <w:r w:rsidR="001375E7" w:rsidRPr="00B109F2">
        <w:rPr>
          <w:lang w:val="es-ES"/>
        </w:rPr>
        <w:t xml:space="preserve"> 1.2 ft</w:t>
      </w:r>
      <w:r w:rsidR="001375E7" w:rsidRPr="00B109F2">
        <w:rPr>
          <w:kern w:val="22"/>
          <w:vertAlign w:val="superscript"/>
          <w:lang w:val="es-ES"/>
        </w:rPr>
        <w:t>3</w:t>
      </w:r>
      <w:r w:rsidR="001375E7" w:rsidRPr="00B109F2">
        <w:rPr>
          <w:lang w:val="es-ES"/>
        </w:rPr>
        <w:t>/h [2 to 6,700 dm</w:t>
      </w:r>
      <w:r w:rsidR="001375E7" w:rsidRPr="00B109F2">
        <w:rPr>
          <w:kern w:val="22"/>
          <w:vertAlign w:val="superscript"/>
          <w:lang w:val="es-ES"/>
        </w:rPr>
        <w:t>3</w:t>
      </w:r>
      <w:r w:rsidR="001375E7" w:rsidRPr="00B109F2">
        <w:rPr>
          <w:lang w:val="es-ES"/>
        </w:rPr>
        <w:t xml:space="preserve">/h]. </w:t>
      </w:r>
      <w:r w:rsidR="00C14E91" w:rsidRPr="00B109F2">
        <w:rPr>
          <w:lang w:val="es-ES"/>
        </w:rPr>
        <w:t>Se expondrá el modelo</w:t>
      </w:r>
      <w:r w:rsidR="001D76BB" w:rsidRPr="00B109F2">
        <w:rPr>
          <w:lang w:val="es-ES"/>
        </w:rPr>
        <w:t xml:space="preserve"> K-ML-BSP-150-S.</w:t>
      </w:r>
    </w:p>
    <w:p w14:paraId="143C3755" w14:textId="77777777" w:rsidR="001D76BB" w:rsidRPr="00B109F2" w:rsidRDefault="001D76BB" w:rsidP="001D76BB">
      <w:pPr>
        <w:spacing w:line="360" w:lineRule="auto"/>
        <w:rPr>
          <w:lang w:val="es-ES"/>
        </w:rPr>
      </w:pPr>
    </w:p>
    <w:p w14:paraId="00B4A330" w14:textId="4B071DC9" w:rsidR="001D76BB" w:rsidRDefault="00C14E91" w:rsidP="001D76BB">
      <w:pPr>
        <w:spacing w:line="360" w:lineRule="auto"/>
        <w:rPr>
          <w:lang w:val="es-ES"/>
        </w:rPr>
      </w:pPr>
      <w:r w:rsidRPr="00B109F2">
        <w:rPr>
          <w:lang w:val="es-ES"/>
        </w:rPr>
        <w:t>Los receptores al vacío de la serie</w:t>
      </w:r>
      <w:r w:rsidR="001375E7" w:rsidRPr="00B109F2">
        <w:rPr>
          <w:lang w:val="es-ES"/>
        </w:rPr>
        <w:t xml:space="preserve"> </w:t>
      </w:r>
      <w:r w:rsidR="001D76BB" w:rsidRPr="00B109F2">
        <w:rPr>
          <w:lang w:val="es-ES"/>
        </w:rPr>
        <w:t xml:space="preserve">2400 </w:t>
      </w:r>
      <w:r w:rsidRPr="00B109F2">
        <w:rPr>
          <w:lang w:val="es-ES"/>
        </w:rPr>
        <w:t xml:space="preserve">proporcionan un sistema de secuenciación de alta capacidad que se emplea en </w:t>
      </w:r>
      <w:r w:rsidR="00C31334" w:rsidRPr="00B109F2">
        <w:rPr>
          <w:lang w:val="es-ES"/>
        </w:rPr>
        <w:t>aplicaciones para destinaciones múltiples</w:t>
      </w:r>
      <w:r w:rsidRPr="00B109F2">
        <w:rPr>
          <w:lang w:val="es-ES"/>
        </w:rPr>
        <w:t xml:space="preserve"> </w:t>
      </w:r>
      <w:r w:rsidR="00312522" w:rsidRPr="00B109F2">
        <w:rPr>
          <w:lang w:val="es-ES"/>
        </w:rPr>
        <w:t>que requieren</w:t>
      </w:r>
      <w:r w:rsidRPr="00B109F2">
        <w:rPr>
          <w:lang w:val="es-ES"/>
        </w:rPr>
        <w:t xml:space="preserve"> </w:t>
      </w:r>
      <w:r w:rsidR="004C496D">
        <w:rPr>
          <w:lang w:val="es-ES"/>
        </w:rPr>
        <w:t xml:space="preserve">tasas </w:t>
      </w:r>
      <w:r w:rsidR="00A31901">
        <w:rPr>
          <w:lang w:val="es-ES"/>
        </w:rPr>
        <w:t>grandes</w:t>
      </w:r>
      <w:r w:rsidR="0085380C" w:rsidRPr="00B109F2">
        <w:rPr>
          <w:lang w:val="es-ES"/>
        </w:rPr>
        <w:t xml:space="preserve"> </w:t>
      </w:r>
      <w:r w:rsidRPr="00B109F2">
        <w:rPr>
          <w:lang w:val="es-ES"/>
        </w:rPr>
        <w:t xml:space="preserve">de transporte </w:t>
      </w:r>
      <w:r w:rsidR="00A31901">
        <w:rPr>
          <w:lang w:val="es-ES"/>
        </w:rPr>
        <w:t>o largas distancias</w:t>
      </w:r>
      <w:r w:rsidRPr="00B109F2">
        <w:rPr>
          <w:lang w:val="es-ES"/>
        </w:rPr>
        <w:t xml:space="preserve">. Han sido diseñados según estándares de alta calidad para el transporte neumático de polvo, pellets </w:t>
      </w:r>
      <w:r w:rsidR="00897800" w:rsidRPr="00B109F2">
        <w:rPr>
          <w:lang w:val="es-ES"/>
        </w:rPr>
        <w:t xml:space="preserve">y materiales granulares para las industrias de </w:t>
      </w:r>
      <w:r w:rsidR="00A31901">
        <w:rPr>
          <w:lang w:val="es-ES"/>
        </w:rPr>
        <w:t>manejo</w:t>
      </w:r>
      <w:r w:rsidR="00A31901" w:rsidRPr="00B109F2">
        <w:rPr>
          <w:lang w:val="es-ES"/>
        </w:rPr>
        <w:t xml:space="preserve"> </w:t>
      </w:r>
      <w:r w:rsidR="00C31334" w:rsidRPr="00B109F2">
        <w:rPr>
          <w:lang w:val="es-ES"/>
        </w:rPr>
        <w:t>de</w:t>
      </w:r>
      <w:r w:rsidR="00897800" w:rsidRPr="00B109F2">
        <w:rPr>
          <w:lang w:val="es-ES"/>
        </w:rPr>
        <w:t xml:space="preserve"> materiales </w:t>
      </w:r>
      <w:r w:rsidR="00A31901">
        <w:rPr>
          <w:lang w:val="es-ES"/>
        </w:rPr>
        <w:t>a</w:t>
      </w:r>
      <w:r w:rsidR="00A31901" w:rsidRPr="00B109F2">
        <w:rPr>
          <w:lang w:val="es-ES"/>
        </w:rPr>
        <w:t xml:space="preserve"> </w:t>
      </w:r>
      <w:r w:rsidR="00897800" w:rsidRPr="00B109F2">
        <w:rPr>
          <w:lang w:val="es-ES"/>
        </w:rPr>
        <w:t xml:space="preserve">granel. Los </w:t>
      </w:r>
      <w:r w:rsidR="00A31901">
        <w:rPr>
          <w:lang w:val="es-ES"/>
        </w:rPr>
        <w:t>rangos</w:t>
      </w:r>
      <w:r w:rsidR="00A31901" w:rsidRPr="00B109F2">
        <w:rPr>
          <w:lang w:val="es-ES"/>
        </w:rPr>
        <w:t xml:space="preserve"> </w:t>
      </w:r>
      <w:r w:rsidR="00897800" w:rsidRPr="00B109F2">
        <w:rPr>
          <w:lang w:val="es-ES"/>
        </w:rPr>
        <w:t xml:space="preserve">de transporte se sitúan entre </w:t>
      </w:r>
      <w:r w:rsidR="001375E7" w:rsidRPr="00B109F2">
        <w:rPr>
          <w:lang w:val="es-ES"/>
        </w:rPr>
        <w:t xml:space="preserve">720 </w:t>
      </w:r>
      <w:r w:rsidR="00897800" w:rsidRPr="00B109F2">
        <w:rPr>
          <w:lang w:val="es-ES"/>
        </w:rPr>
        <w:t>y</w:t>
      </w:r>
      <w:r w:rsidR="004D2790" w:rsidRPr="00B109F2">
        <w:rPr>
          <w:lang w:val="es-ES"/>
        </w:rPr>
        <w:t xml:space="preserve"> 15</w:t>
      </w:r>
      <w:r w:rsidR="0015654E" w:rsidRPr="00B109F2">
        <w:rPr>
          <w:lang w:val="es-ES"/>
        </w:rPr>
        <w:t>.</w:t>
      </w:r>
      <w:r w:rsidR="004D2790" w:rsidRPr="00B109F2">
        <w:rPr>
          <w:lang w:val="es-ES"/>
        </w:rPr>
        <w:t>000 lb</w:t>
      </w:r>
      <w:r w:rsidR="001375E7" w:rsidRPr="00B109F2">
        <w:rPr>
          <w:lang w:val="es-ES"/>
        </w:rPr>
        <w:t xml:space="preserve">/h </w:t>
      </w:r>
      <w:r w:rsidR="004D2790" w:rsidRPr="00B109F2">
        <w:rPr>
          <w:lang w:val="es-ES"/>
        </w:rPr>
        <w:t>(327</w:t>
      </w:r>
      <w:r w:rsidR="001375E7" w:rsidRPr="00B109F2">
        <w:rPr>
          <w:lang w:val="es-ES"/>
        </w:rPr>
        <w:t xml:space="preserve"> to 6,804 kg/h</w:t>
      </w:r>
      <w:r w:rsidR="00E40889" w:rsidRPr="00B109F2">
        <w:rPr>
          <w:lang w:val="es-ES"/>
        </w:rPr>
        <w:t>)</w:t>
      </w:r>
      <w:r w:rsidR="0081360E" w:rsidRPr="00B109F2">
        <w:rPr>
          <w:lang w:val="es-ES"/>
        </w:rPr>
        <w:t xml:space="preserve">. </w:t>
      </w:r>
      <w:r w:rsidR="00897800" w:rsidRPr="00B109F2">
        <w:rPr>
          <w:lang w:val="es-ES"/>
        </w:rPr>
        <w:t>Se presentará el receptor de potencia</w:t>
      </w:r>
      <w:r w:rsidR="004D2790" w:rsidRPr="00B109F2">
        <w:rPr>
          <w:lang w:val="es-ES"/>
        </w:rPr>
        <w:t xml:space="preserve"> </w:t>
      </w:r>
      <w:r w:rsidR="00897800" w:rsidRPr="00B109F2">
        <w:rPr>
          <w:lang w:val="es-ES"/>
        </w:rPr>
        <w:t>2415.</w:t>
      </w:r>
    </w:p>
    <w:p w14:paraId="07E5FDBD" w14:textId="77777777" w:rsidR="00910FE9" w:rsidRPr="00B109F2" w:rsidRDefault="00910FE9" w:rsidP="001D76BB">
      <w:pPr>
        <w:spacing w:line="360" w:lineRule="auto"/>
        <w:rPr>
          <w:lang w:val="es-ES"/>
        </w:rPr>
      </w:pPr>
    </w:p>
    <w:p w14:paraId="4477142C" w14:textId="15195531" w:rsidR="001935CB" w:rsidRDefault="00C31334" w:rsidP="001935CB">
      <w:pPr>
        <w:spacing w:line="360" w:lineRule="auto"/>
        <w:rPr>
          <w:rFonts w:cs="Arial"/>
          <w:sz w:val="21"/>
          <w:szCs w:val="21"/>
          <w:lang w:val="es-ES"/>
        </w:rPr>
      </w:pPr>
      <w:r w:rsidRPr="00910FE9">
        <w:rPr>
          <w:lang w:val="es-ES"/>
        </w:rPr>
        <w:t xml:space="preserve">Para ver todos los productos </w:t>
      </w:r>
      <w:r w:rsidR="009C3C60" w:rsidRPr="00910FE9">
        <w:rPr>
          <w:lang w:val="es-ES"/>
        </w:rPr>
        <w:t>destacados</w:t>
      </w:r>
      <w:r w:rsidRPr="00910FE9">
        <w:rPr>
          <w:lang w:val="es-ES"/>
        </w:rPr>
        <w:t xml:space="preserve"> que se expondrán en la </w:t>
      </w:r>
      <w:r w:rsidR="003B62A5" w:rsidRPr="00910FE9">
        <w:rPr>
          <w:lang w:val="es-ES"/>
        </w:rPr>
        <w:t>feria</w:t>
      </w:r>
      <w:r w:rsidRPr="00910FE9">
        <w:rPr>
          <w:lang w:val="es-ES"/>
        </w:rPr>
        <w:t xml:space="preserve"> </w:t>
      </w:r>
      <w:r w:rsidR="00A076D9" w:rsidRPr="00910FE9">
        <w:rPr>
          <w:lang w:val="es-ES"/>
        </w:rPr>
        <w:t>visit</w:t>
      </w:r>
      <w:r w:rsidR="009C3C60" w:rsidRPr="00910FE9">
        <w:rPr>
          <w:lang w:val="es-ES"/>
        </w:rPr>
        <w:t>e</w:t>
      </w:r>
      <w:r w:rsidR="001935CB" w:rsidRPr="00B109F2">
        <w:rPr>
          <w:iCs/>
          <w:sz w:val="21"/>
          <w:szCs w:val="21"/>
          <w:lang w:val="es-ES"/>
        </w:rPr>
        <w:t xml:space="preserve"> </w:t>
      </w:r>
      <w:hyperlink r:id="rId9" w:history="1">
        <w:r w:rsidR="001935CB" w:rsidRPr="00B109F2">
          <w:rPr>
            <w:rStyle w:val="Hyperlink"/>
            <w:rFonts w:cs="Arial"/>
            <w:sz w:val="21"/>
            <w:szCs w:val="21"/>
            <w:lang w:val="es-ES"/>
          </w:rPr>
          <w:t>www.coperion.com/NPE2018</w:t>
        </w:r>
      </w:hyperlink>
      <w:r w:rsidR="001935CB" w:rsidRPr="00B109F2">
        <w:rPr>
          <w:rFonts w:cs="Arial"/>
          <w:sz w:val="21"/>
          <w:szCs w:val="21"/>
          <w:lang w:val="es-ES"/>
        </w:rPr>
        <w:t xml:space="preserve"> </w:t>
      </w:r>
    </w:p>
    <w:p w14:paraId="7322D89D" w14:textId="77777777" w:rsidR="00AD055C" w:rsidRDefault="00AD055C" w:rsidP="001935CB">
      <w:pPr>
        <w:spacing w:line="360" w:lineRule="auto"/>
        <w:rPr>
          <w:rFonts w:cs="Arial"/>
          <w:sz w:val="21"/>
          <w:szCs w:val="21"/>
          <w:lang w:val="es-ES"/>
        </w:rPr>
      </w:pPr>
    </w:p>
    <w:p w14:paraId="274DB2D4" w14:textId="77777777" w:rsidR="001935CB" w:rsidRPr="00B109F2" w:rsidRDefault="001935CB" w:rsidP="001935CB">
      <w:pPr>
        <w:rPr>
          <w:highlight w:val="yellow"/>
          <w:lang w:val="es-ES"/>
        </w:rPr>
      </w:pPr>
    </w:p>
    <w:p w14:paraId="1FA35EDB" w14:textId="77777777" w:rsidR="00880A75" w:rsidRPr="00602CCC" w:rsidRDefault="00880A75" w:rsidP="00880A75">
      <w:pPr>
        <w:spacing w:before="240"/>
        <w:rPr>
          <w:rFonts w:cs="Arial"/>
          <w:sz w:val="20"/>
          <w:lang w:val="es-ES"/>
        </w:rPr>
      </w:pPr>
      <w:r w:rsidRPr="00602CCC">
        <w:rPr>
          <w:rFonts w:cs="Arial"/>
          <w:sz w:val="20"/>
          <w:lang w:val="es-ES"/>
        </w:rPr>
        <w:t xml:space="preserve">Coperion (www.coperion.com) es una empresa líder en el mercado internacional y en la tecnología de sistemas de </w:t>
      </w:r>
      <w:proofErr w:type="spellStart"/>
      <w:r w:rsidRPr="00602CCC">
        <w:rPr>
          <w:rFonts w:cs="Arial"/>
          <w:sz w:val="20"/>
          <w:lang w:val="es-ES"/>
        </w:rPr>
        <w:t>compounding</w:t>
      </w:r>
      <w:proofErr w:type="spellEnd"/>
      <w:r w:rsidRPr="00602CCC">
        <w:rPr>
          <w:rFonts w:cs="Arial"/>
          <w:sz w:val="20"/>
          <w:lang w:val="es-ES"/>
        </w:rPr>
        <w:t xml:space="preserve">, sistemas de dosificación, instalaciones para productos a granel y servicios. Coperion diseña, desarrolla, fabrica y asiste instalaciones, así como máquinas y componentes para las industrias del plástico, química, farmacéutica, alimentaria y de minerales. Coperion emplea a 2500 personas en todo el mundo en sus cuatro divisiones </w:t>
      </w:r>
      <w:proofErr w:type="spellStart"/>
      <w:r w:rsidRPr="00602CCC">
        <w:rPr>
          <w:rFonts w:cs="Arial"/>
          <w:sz w:val="20"/>
          <w:lang w:val="es-ES"/>
        </w:rPr>
        <w:t>Compounding</w:t>
      </w:r>
      <w:proofErr w:type="spellEnd"/>
      <w:r w:rsidRPr="00602CCC">
        <w:rPr>
          <w:rFonts w:cs="Arial"/>
          <w:sz w:val="20"/>
          <w:lang w:val="es-ES"/>
        </w:rPr>
        <w:t xml:space="preserve"> &amp; Extrusión, Equipos &amp; Sistemas, </w:t>
      </w:r>
      <w:proofErr w:type="spellStart"/>
      <w:r w:rsidRPr="00602CCC">
        <w:rPr>
          <w:rFonts w:cs="Arial"/>
          <w:sz w:val="20"/>
          <w:lang w:val="es-ES"/>
        </w:rPr>
        <w:t>Materials</w:t>
      </w:r>
      <w:proofErr w:type="spellEnd"/>
      <w:r w:rsidRPr="00602CCC">
        <w:rPr>
          <w:rFonts w:cs="Arial"/>
          <w:sz w:val="20"/>
          <w:lang w:val="es-ES"/>
        </w:rPr>
        <w:t xml:space="preserve"> </w:t>
      </w:r>
      <w:proofErr w:type="spellStart"/>
      <w:r w:rsidRPr="00602CCC">
        <w:rPr>
          <w:rFonts w:cs="Arial"/>
          <w:sz w:val="20"/>
          <w:lang w:val="es-ES"/>
        </w:rPr>
        <w:t>Handling</w:t>
      </w:r>
      <w:proofErr w:type="spellEnd"/>
      <w:r w:rsidRPr="00602CCC">
        <w:rPr>
          <w:rFonts w:cs="Arial"/>
          <w:sz w:val="20"/>
          <w:lang w:val="es-ES"/>
        </w:rPr>
        <w:t xml:space="preserve"> y </w:t>
      </w:r>
      <w:proofErr w:type="spellStart"/>
      <w:r w:rsidRPr="00602CCC">
        <w:rPr>
          <w:rFonts w:cs="Arial"/>
          <w:sz w:val="20"/>
          <w:lang w:val="es-ES"/>
        </w:rPr>
        <w:t>Service</w:t>
      </w:r>
      <w:proofErr w:type="spellEnd"/>
      <w:r w:rsidRPr="00602CCC">
        <w:rPr>
          <w:rFonts w:cs="Arial"/>
          <w:sz w:val="20"/>
          <w:lang w:val="es-ES"/>
        </w:rPr>
        <w:t>, así como casi 30 sociedades comerciales y de ventas y servicio.</w:t>
      </w:r>
    </w:p>
    <w:p w14:paraId="34EB072B" w14:textId="77777777" w:rsidR="00FD2CA6" w:rsidRPr="00B109F2" w:rsidRDefault="00FD2CA6" w:rsidP="00FD2CA6">
      <w:pPr>
        <w:pStyle w:val="Trennung"/>
        <w:spacing w:before="480" w:after="480"/>
        <w:rPr>
          <w:lang w:val="es-ES"/>
        </w:rPr>
      </w:pPr>
      <w:r w:rsidRPr="00B109F2">
        <w:rPr>
          <w:lang w:val="es-ES"/>
        </w:rPr>
        <w:lastRenderedPageBreak/>
        <w:t></w:t>
      </w:r>
      <w:r w:rsidRPr="00B109F2">
        <w:rPr>
          <w:lang w:val="es-ES"/>
        </w:rPr>
        <w:t></w:t>
      </w:r>
      <w:r w:rsidRPr="00B109F2">
        <w:rPr>
          <w:lang w:val="es-ES"/>
        </w:rPr>
        <w:t></w:t>
      </w:r>
    </w:p>
    <w:p w14:paraId="1BC9BD42" w14:textId="77777777" w:rsidR="00126929" w:rsidRPr="00B109F2" w:rsidRDefault="00FD2CA6" w:rsidP="00126929">
      <w:pPr>
        <w:pStyle w:val="Internet"/>
        <w:pBdr>
          <w:bottom w:val="single" w:sz="8" w:space="0" w:color="00000A"/>
        </w:pBdr>
        <w:rPr>
          <w:lang w:val="es-ES"/>
        </w:rPr>
      </w:pPr>
      <w:r w:rsidRPr="00B109F2">
        <w:rPr>
          <w:highlight w:val="yellow"/>
          <w:lang w:val="es-ES"/>
        </w:rPr>
        <w:br/>
      </w:r>
      <w:r w:rsidR="00126929" w:rsidRPr="00B109F2">
        <w:rPr>
          <w:lang w:val="es-ES"/>
        </w:rPr>
        <w:t>Estimados colegas,</w:t>
      </w:r>
    </w:p>
    <w:p w14:paraId="256E3C7C" w14:textId="0B10BBF0" w:rsidR="00126929" w:rsidRPr="00B109F2" w:rsidRDefault="00C27544" w:rsidP="00126929">
      <w:pPr>
        <w:pStyle w:val="Internet"/>
        <w:pBdr>
          <w:bottom w:val="single" w:sz="8" w:space="0" w:color="00000A"/>
        </w:pBdr>
        <w:rPr>
          <w:lang w:val="es-ES"/>
        </w:rPr>
      </w:pPr>
      <w:r w:rsidRPr="00B109F2">
        <w:rPr>
          <w:lang w:val="es-ES"/>
        </w:rPr>
        <w:t>encontrarán</w:t>
      </w:r>
      <w:r w:rsidR="00126929" w:rsidRPr="00B109F2">
        <w:rPr>
          <w:lang w:val="es-ES"/>
        </w:rPr>
        <w:t xml:space="preserve"> este </w:t>
      </w:r>
      <w:r w:rsidR="00126929" w:rsidRPr="00B109F2">
        <w:rPr>
          <w:u w:val="single"/>
          <w:lang w:val="es-ES"/>
        </w:rPr>
        <w:t xml:space="preserve">comunicado de prensa en </w:t>
      </w:r>
      <w:r w:rsidR="0027431A" w:rsidRPr="00B109F2">
        <w:rPr>
          <w:u w:val="single"/>
          <w:lang w:val="es-ES"/>
        </w:rPr>
        <w:t>inglés</w:t>
      </w:r>
      <w:r w:rsidRPr="00B109F2">
        <w:rPr>
          <w:u w:val="single"/>
          <w:lang w:val="es-ES"/>
        </w:rPr>
        <w:t>, español y alemán</w:t>
      </w:r>
      <w:r w:rsidR="00126929" w:rsidRPr="00B109F2">
        <w:rPr>
          <w:lang w:val="es-ES"/>
        </w:rPr>
        <w:t xml:space="preserve"> y </w:t>
      </w:r>
      <w:r w:rsidR="00126929" w:rsidRPr="00B109F2">
        <w:rPr>
          <w:u w:val="single"/>
          <w:lang w:val="es-ES"/>
        </w:rPr>
        <w:t>las imágenes en</w:t>
      </w:r>
      <w:r w:rsidR="00126929" w:rsidRPr="00B109F2">
        <w:rPr>
          <w:lang w:val="es-ES"/>
        </w:rPr>
        <w:t xml:space="preserve"> color en calidad de impresión para su descarga en Internet desde</w:t>
      </w:r>
    </w:p>
    <w:p w14:paraId="15E55656" w14:textId="77777777" w:rsidR="00FD2CA6" w:rsidRPr="00B109F2" w:rsidRDefault="00FD2CA6" w:rsidP="00FD2CA6">
      <w:pPr>
        <w:pStyle w:val="Internet"/>
        <w:pBdr>
          <w:bottom w:val="single" w:sz="8" w:space="0" w:color="00000A"/>
        </w:pBdr>
        <w:rPr>
          <w:sz w:val="6"/>
          <w:lang w:val="es-ES"/>
        </w:rPr>
      </w:pPr>
      <w:r w:rsidRPr="00B109F2">
        <w:rPr>
          <w:rStyle w:val="Hyperlink"/>
          <w:b/>
          <w:lang w:val="es-ES"/>
        </w:rPr>
        <w:t>https://www.coperion.com/en/news-media/newsroom/</w:t>
      </w:r>
      <w:r w:rsidRPr="00B109F2">
        <w:rPr>
          <w:lang w:val="es-ES"/>
        </w:rPr>
        <w:br/>
      </w:r>
      <w:bookmarkStart w:id="6" w:name="OLE_LINK1"/>
      <w:bookmarkEnd w:id="6"/>
    </w:p>
    <w:p w14:paraId="6F9BF698" w14:textId="1A13B656" w:rsidR="00FD2CA6" w:rsidRPr="00B109F2" w:rsidRDefault="00126929" w:rsidP="00FD2CA6">
      <w:pPr>
        <w:pStyle w:val="Beleg"/>
        <w:spacing w:before="360"/>
        <w:rPr>
          <w:lang w:val="es-ES"/>
        </w:rPr>
      </w:pPr>
      <w:r w:rsidRPr="00B109F2">
        <w:rPr>
          <w:lang w:val="es-ES"/>
        </w:rPr>
        <w:t>Contacto con la redacción y ejemplares de lectura</w:t>
      </w:r>
      <w:r w:rsidR="00FD2CA6" w:rsidRPr="00B109F2">
        <w:rPr>
          <w:lang w:val="es-ES"/>
        </w:rPr>
        <w:t xml:space="preserve">: </w:t>
      </w:r>
    </w:p>
    <w:p w14:paraId="4D501323" w14:textId="302C45B4" w:rsidR="00FD2CA6" w:rsidRPr="005324A0" w:rsidRDefault="00FD2CA6" w:rsidP="00FD2CA6">
      <w:pPr>
        <w:pStyle w:val="Konsens"/>
        <w:spacing w:before="120"/>
        <w:rPr>
          <w:rStyle w:val="Hyperlink"/>
          <w:lang w:val="de-DE"/>
        </w:rPr>
      </w:pPr>
      <w:r w:rsidRPr="005324A0">
        <w:t xml:space="preserve">Dr. Jörg Wolters, KONSENS Public Relations GmbH &amp; Co. </w:t>
      </w:r>
      <w:r w:rsidRPr="005324A0">
        <w:rPr>
          <w:lang w:val="de-DE"/>
        </w:rPr>
        <w:t>KG,</w:t>
      </w:r>
      <w:r w:rsidRPr="005324A0">
        <w:rPr>
          <w:lang w:val="de-DE"/>
        </w:rPr>
        <w:br/>
        <w:t>Hans-</w:t>
      </w:r>
      <w:proofErr w:type="spellStart"/>
      <w:r w:rsidRPr="005324A0">
        <w:rPr>
          <w:lang w:val="de-DE"/>
        </w:rPr>
        <w:t>Kudlich</w:t>
      </w:r>
      <w:proofErr w:type="spellEnd"/>
      <w:r w:rsidRPr="005324A0">
        <w:rPr>
          <w:lang w:val="de-DE"/>
        </w:rPr>
        <w:t>-Straße 25,</w:t>
      </w:r>
      <w:r w:rsidR="00B109F2" w:rsidRPr="005324A0">
        <w:rPr>
          <w:lang w:val="de-DE"/>
        </w:rPr>
        <w:t xml:space="preserve"> </w:t>
      </w:r>
      <w:r w:rsidRPr="005324A0">
        <w:rPr>
          <w:lang w:val="de-DE"/>
        </w:rPr>
        <w:t>D-64823 Groß-Umstadt</w:t>
      </w:r>
      <w:r w:rsidRPr="005324A0">
        <w:rPr>
          <w:lang w:val="de-DE"/>
        </w:rPr>
        <w:br/>
        <w:t>Tel.:+49 (0)60 78/93 63-0,</w:t>
      </w:r>
      <w:r w:rsidR="00B109F2" w:rsidRPr="005324A0">
        <w:rPr>
          <w:lang w:val="de-DE"/>
        </w:rPr>
        <w:t xml:space="preserve"> </w:t>
      </w:r>
      <w:r w:rsidRPr="005324A0">
        <w:rPr>
          <w:lang w:val="de-DE"/>
        </w:rPr>
        <w:t>Fax: +49 (0)60 78/93 63-20</w:t>
      </w:r>
      <w:r w:rsidRPr="005324A0">
        <w:rPr>
          <w:lang w:val="de-DE"/>
        </w:rPr>
        <w:br/>
      </w:r>
      <w:proofErr w:type="spellStart"/>
      <w:r w:rsidRPr="005324A0">
        <w:rPr>
          <w:lang w:val="de-DE"/>
        </w:rPr>
        <w:t>E-mail</w:t>
      </w:r>
      <w:proofErr w:type="spellEnd"/>
      <w:r w:rsidRPr="005324A0">
        <w:rPr>
          <w:lang w:val="de-DE"/>
        </w:rPr>
        <w:t>:</w:t>
      </w:r>
      <w:r w:rsidR="00B109F2" w:rsidRPr="005324A0">
        <w:rPr>
          <w:lang w:val="de-DE"/>
        </w:rPr>
        <w:t xml:space="preserve"> </w:t>
      </w:r>
      <w:r w:rsidRPr="005324A0">
        <w:rPr>
          <w:lang w:val="de-DE"/>
        </w:rPr>
        <w:t>mail@konsens.de,</w:t>
      </w:r>
      <w:r w:rsidR="00B109F2" w:rsidRPr="005324A0">
        <w:rPr>
          <w:lang w:val="de-DE"/>
        </w:rPr>
        <w:t xml:space="preserve"> </w:t>
      </w:r>
      <w:r w:rsidRPr="005324A0">
        <w:rPr>
          <w:lang w:val="de-DE"/>
        </w:rPr>
        <w:t>Internet:</w:t>
      </w:r>
      <w:r w:rsidR="00B109F2" w:rsidRPr="005324A0">
        <w:rPr>
          <w:lang w:val="de-DE"/>
        </w:rPr>
        <w:t xml:space="preserve"> </w:t>
      </w:r>
      <w:hyperlink r:id="rId10" w:history="1">
        <w:r w:rsidRPr="005324A0">
          <w:rPr>
            <w:rStyle w:val="Hyperlink"/>
            <w:lang w:val="de-DE"/>
          </w:rPr>
          <w:t>www.konsens.de</w:t>
        </w:r>
      </w:hyperlink>
    </w:p>
    <w:p w14:paraId="2F1FC8A1" w14:textId="77777777" w:rsidR="00FD2CA6" w:rsidRPr="005324A0" w:rsidRDefault="00FD2CA6" w:rsidP="001D76BB">
      <w:pPr>
        <w:rPr>
          <w:rFonts w:cs="Arial"/>
          <w:sz w:val="20"/>
          <w:lang w:val="de-DE"/>
        </w:rPr>
      </w:pPr>
    </w:p>
    <w:p w14:paraId="33505A0A" w14:textId="77777777" w:rsidR="00FD2CA6" w:rsidRPr="005324A0" w:rsidRDefault="00FD2CA6" w:rsidP="001D76BB">
      <w:pPr>
        <w:rPr>
          <w:rFonts w:cs="Arial"/>
          <w:sz w:val="20"/>
          <w:lang w:val="de-DE"/>
        </w:rPr>
      </w:pPr>
    </w:p>
    <w:p w14:paraId="2C9AFC30" w14:textId="77777777" w:rsidR="00FD2CA6" w:rsidRPr="005324A0" w:rsidRDefault="00FD2CA6" w:rsidP="001D76BB">
      <w:pPr>
        <w:rPr>
          <w:rFonts w:cs="Arial"/>
          <w:sz w:val="20"/>
          <w:lang w:val="de-DE"/>
        </w:rPr>
      </w:pPr>
    </w:p>
    <w:p w14:paraId="346BEC22" w14:textId="172CF358" w:rsidR="001935CB" w:rsidRPr="00B109F2" w:rsidRDefault="001935CB" w:rsidP="001935CB">
      <w:pPr>
        <w:pStyle w:val="Konsens"/>
        <w:spacing w:before="120"/>
        <w:ind w:left="0"/>
        <w:rPr>
          <w:rStyle w:val="Hyperlink"/>
          <w:color w:val="auto"/>
          <w:szCs w:val="24"/>
          <w:lang w:val="es-ES"/>
        </w:rPr>
      </w:pPr>
    </w:p>
    <w:p w14:paraId="27884F21" w14:textId="77777777" w:rsidR="00FD2CA6" w:rsidRPr="00B109F2" w:rsidRDefault="00FD2CA6" w:rsidP="001935CB">
      <w:pPr>
        <w:pStyle w:val="Kopfzeile"/>
        <w:spacing w:line="360" w:lineRule="auto"/>
        <w:rPr>
          <w:i/>
          <w:szCs w:val="22"/>
          <w:lang w:val="es-ES"/>
        </w:rPr>
      </w:pPr>
    </w:p>
    <w:p w14:paraId="2B4EA4D3" w14:textId="52301E77" w:rsidR="001935CB" w:rsidRPr="00B109F2" w:rsidRDefault="00897800" w:rsidP="001935CB">
      <w:pPr>
        <w:pStyle w:val="Kopfzeile"/>
        <w:spacing w:line="360" w:lineRule="auto"/>
        <w:rPr>
          <w:i/>
          <w:szCs w:val="22"/>
          <w:lang w:val="es-ES"/>
        </w:rPr>
      </w:pPr>
      <w:r w:rsidRPr="00B109F2">
        <w:rPr>
          <w:i/>
          <w:szCs w:val="22"/>
          <w:lang w:val="es-ES"/>
        </w:rPr>
        <w:t>Las válvulas rotativas de Coperion tienen una gran reputación como productos de alta calidad</w:t>
      </w:r>
      <w:r w:rsidR="001935CB" w:rsidRPr="00B109F2">
        <w:rPr>
          <w:i/>
          <w:szCs w:val="22"/>
          <w:lang w:val="es-ES"/>
        </w:rPr>
        <w:t xml:space="preserve"> </w:t>
      </w:r>
      <w:r w:rsidRPr="00B109F2">
        <w:rPr>
          <w:i/>
          <w:szCs w:val="22"/>
          <w:lang w:val="es-ES"/>
        </w:rPr>
        <w:t>para la industria del plástico, de productos químicos, alimentaria, farmacéutica y de minerales en todo el mundo</w:t>
      </w:r>
      <w:r w:rsidR="001935CB" w:rsidRPr="00B109F2">
        <w:rPr>
          <w:i/>
          <w:szCs w:val="22"/>
          <w:lang w:val="es-ES"/>
        </w:rPr>
        <w:t>.</w:t>
      </w:r>
    </w:p>
    <w:p w14:paraId="0062CA05" w14:textId="752C8CF8" w:rsidR="001935CB" w:rsidRPr="00B109F2" w:rsidRDefault="00897800" w:rsidP="00811B07">
      <w:pPr>
        <w:pStyle w:val="Kopfzeile"/>
        <w:spacing w:line="360" w:lineRule="auto"/>
        <w:rPr>
          <w:rFonts w:cs="Arial"/>
          <w:i/>
          <w:szCs w:val="22"/>
          <w:lang w:val="es-ES"/>
        </w:rPr>
      </w:pPr>
      <w:r w:rsidRPr="00B109F2">
        <w:rPr>
          <w:i/>
          <w:szCs w:val="22"/>
          <w:lang w:val="es-ES"/>
        </w:rPr>
        <w:t>Fotografía</w:t>
      </w:r>
      <w:r w:rsidR="001935CB" w:rsidRPr="00B109F2">
        <w:rPr>
          <w:i/>
          <w:szCs w:val="22"/>
          <w:lang w:val="es-ES"/>
        </w:rPr>
        <w:t>: Coperion K-</w:t>
      </w:r>
      <w:proofErr w:type="spellStart"/>
      <w:r w:rsidR="001935CB" w:rsidRPr="00B109F2">
        <w:rPr>
          <w:i/>
          <w:szCs w:val="22"/>
          <w:lang w:val="es-ES"/>
        </w:rPr>
        <w:t>Tron</w:t>
      </w:r>
      <w:proofErr w:type="spellEnd"/>
      <w:r w:rsidR="001935CB" w:rsidRPr="00B109F2">
        <w:rPr>
          <w:i/>
          <w:szCs w:val="22"/>
          <w:lang w:val="es-ES"/>
        </w:rPr>
        <w:t>, Salina, KS</w:t>
      </w:r>
    </w:p>
    <w:p w14:paraId="68ECC136" w14:textId="32803D8D" w:rsidR="001935CB" w:rsidRPr="00B109F2" w:rsidRDefault="001935CB" w:rsidP="00D108F9">
      <w:pPr>
        <w:pStyle w:val="bild"/>
        <w:spacing w:after="120"/>
        <w:rPr>
          <w:lang w:val="es-ES"/>
        </w:rPr>
      </w:pPr>
    </w:p>
    <w:p w14:paraId="5DBD2993" w14:textId="13F3E176" w:rsidR="001935CB" w:rsidRPr="00B109F2" w:rsidRDefault="00897800" w:rsidP="001935CB">
      <w:pPr>
        <w:tabs>
          <w:tab w:val="left" w:pos="90"/>
        </w:tabs>
        <w:snapToGrid w:val="0"/>
        <w:spacing w:line="360" w:lineRule="auto"/>
        <w:rPr>
          <w:i/>
          <w:iCs/>
          <w:lang w:val="es-ES"/>
        </w:rPr>
      </w:pPr>
      <w:r w:rsidRPr="00B109F2">
        <w:rPr>
          <w:i/>
          <w:lang w:val="es-ES"/>
        </w:rPr>
        <w:t>La nueva mezcladora de material</w:t>
      </w:r>
      <w:r w:rsidR="00126929" w:rsidRPr="00B109F2">
        <w:rPr>
          <w:i/>
          <w:lang w:val="es-ES"/>
        </w:rPr>
        <w:t>es</w:t>
      </w:r>
      <w:r w:rsidRPr="00B109F2">
        <w:rPr>
          <w:i/>
          <w:lang w:val="es-ES"/>
        </w:rPr>
        <w:t xml:space="preserve"> a granel</w:t>
      </w:r>
      <w:r w:rsidR="001935CB" w:rsidRPr="00B109F2">
        <w:rPr>
          <w:i/>
          <w:lang w:val="es-ES"/>
        </w:rPr>
        <w:t xml:space="preserve"> MIX-A-LOT </w:t>
      </w:r>
      <w:r w:rsidRPr="00B109F2">
        <w:rPr>
          <w:i/>
          <w:lang w:val="es-ES"/>
        </w:rPr>
        <w:t>de</w:t>
      </w:r>
      <w:r w:rsidR="001935CB" w:rsidRPr="00B109F2">
        <w:rPr>
          <w:i/>
          <w:lang w:val="es-ES"/>
        </w:rPr>
        <w:t xml:space="preserve"> Coperion </w:t>
      </w:r>
      <w:r w:rsidRPr="00B109F2">
        <w:rPr>
          <w:i/>
          <w:lang w:val="es-ES"/>
        </w:rPr>
        <w:t xml:space="preserve">asegura el mezclado con una buena relación precio-prestaciones, elevada velocidad y </w:t>
      </w:r>
      <w:r w:rsidR="00126929" w:rsidRPr="00B109F2">
        <w:rPr>
          <w:i/>
          <w:lang w:val="es-ES"/>
        </w:rPr>
        <w:t xml:space="preserve">mezclado </w:t>
      </w:r>
      <w:r w:rsidRPr="00B109F2">
        <w:rPr>
          <w:i/>
          <w:lang w:val="es-ES"/>
        </w:rPr>
        <w:t>suave de los componentes individuales para la extrusión</w:t>
      </w:r>
      <w:r w:rsidR="001935CB" w:rsidRPr="00B109F2">
        <w:rPr>
          <w:i/>
          <w:lang w:val="es-ES"/>
        </w:rPr>
        <w:t xml:space="preserve">. </w:t>
      </w:r>
      <w:r w:rsidR="001935CB" w:rsidRPr="00B109F2">
        <w:rPr>
          <w:i/>
          <w:lang w:val="es-ES"/>
        </w:rPr>
        <w:br/>
      </w:r>
      <w:r w:rsidRPr="00B109F2">
        <w:rPr>
          <w:i/>
          <w:iCs/>
          <w:szCs w:val="22"/>
          <w:lang w:val="es-ES"/>
        </w:rPr>
        <w:t>Fotografía</w:t>
      </w:r>
      <w:r w:rsidR="001935CB" w:rsidRPr="00B109F2">
        <w:rPr>
          <w:i/>
          <w:iCs/>
          <w:szCs w:val="22"/>
          <w:lang w:val="es-ES"/>
        </w:rPr>
        <w:t xml:space="preserve">: </w:t>
      </w:r>
      <w:r w:rsidR="001935CB" w:rsidRPr="00B109F2">
        <w:rPr>
          <w:i/>
          <w:iCs/>
          <w:lang w:val="es-ES"/>
        </w:rPr>
        <w:t xml:space="preserve">Coperion, </w:t>
      </w:r>
      <w:proofErr w:type="spellStart"/>
      <w:r w:rsidR="001935CB" w:rsidRPr="00B109F2">
        <w:rPr>
          <w:i/>
          <w:iCs/>
          <w:lang w:val="es-ES"/>
        </w:rPr>
        <w:t>Weingarten</w:t>
      </w:r>
      <w:proofErr w:type="spellEnd"/>
      <w:r w:rsidR="001935CB" w:rsidRPr="00B109F2">
        <w:rPr>
          <w:i/>
          <w:iCs/>
          <w:lang w:val="es-ES"/>
        </w:rPr>
        <w:t xml:space="preserve">, </w:t>
      </w:r>
      <w:r w:rsidRPr="00B109F2">
        <w:rPr>
          <w:i/>
          <w:iCs/>
          <w:lang w:val="es-ES"/>
        </w:rPr>
        <w:t>Alemania</w:t>
      </w:r>
    </w:p>
    <w:p w14:paraId="38E53B16" w14:textId="77777777" w:rsidR="00D108F9" w:rsidRPr="00B109F2" w:rsidRDefault="00D108F9" w:rsidP="001935CB">
      <w:pPr>
        <w:tabs>
          <w:tab w:val="left" w:pos="90"/>
        </w:tabs>
        <w:snapToGrid w:val="0"/>
        <w:spacing w:line="360" w:lineRule="auto"/>
        <w:rPr>
          <w:i/>
          <w:iCs/>
          <w:lang w:val="es-ES"/>
        </w:rPr>
      </w:pPr>
    </w:p>
    <w:p w14:paraId="2D471B43" w14:textId="77777777" w:rsidR="00D108F9" w:rsidRPr="00B109F2" w:rsidRDefault="00D108F9" w:rsidP="001935CB">
      <w:pPr>
        <w:tabs>
          <w:tab w:val="left" w:pos="90"/>
        </w:tabs>
        <w:snapToGrid w:val="0"/>
        <w:spacing w:line="360" w:lineRule="auto"/>
        <w:rPr>
          <w:i/>
          <w:iCs/>
          <w:lang w:val="es-ES"/>
        </w:rPr>
      </w:pPr>
    </w:p>
    <w:p w14:paraId="3CF0CABD" w14:textId="7CC6281B" w:rsidR="001935CB" w:rsidRPr="00C369DD" w:rsidRDefault="001935CB" w:rsidP="001935CB">
      <w:pPr>
        <w:tabs>
          <w:tab w:val="left" w:pos="90"/>
        </w:tabs>
        <w:snapToGrid w:val="0"/>
        <w:spacing w:line="360" w:lineRule="auto"/>
        <w:rPr>
          <w:i/>
          <w:lang w:val="es-ES"/>
        </w:rPr>
      </w:pPr>
    </w:p>
    <w:p w14:paraId="7718D68D" w14:textId="3C475B3F" w:rsidR="00897800" w:rsidRPr="00B109F2" w:rsidRDefault="00897800" w:rsidP="00D108F9">
      <w:pPr>
        <w:tabs>
          <w:tab w:val="left" w:pos="90"/>
        </w:tabs>
        <w:snapToGrid w:val="0"/>
        <w:spacing w:line="360" w:lineRule="auto"/>
        <w:rPr>
          <w:i/>
          <w:lang w:val="es-ES"/>
        </w:rPr>
      </w:pPr>
      <w:r w:rsidRPr="00B109F2">
        <w:rPr>
          <w:i/>
          <w:lang w:val="es-ES"/>
        </w:rPr>
        <w:t>El rotor de mezclado de la nueva mezcladora</w:t>
      </w:r>
      <w:r w:rsidR="00D108F9" w:rsidRPr="00B109F2">
        <w:rPr>
          <w:i/>
          <w:lang w:val="es-ES"/>
        </w:rPr>
        <w:t xml:space="preserve"> </w:t>
      </w:r>
      <w:r w:rsidRPr="00B109F2">
        <w:rPr>
          <w:i/>
          <w:lang w:val="es-ES"/>
        </w:rPr>
        <w:t xml:space="preserve">para materiales a granel </w:t>
      </w:r>
      <w:r w:rsidR="00D108F9" w:rsidRPr="00B109F2">
        <w:rPr>
          <w:i/>
          <w:lang w:val="es-ES"/>
        </w:rPr>
        <w:t xml:space="preserve">MIX-A-LOT </w:t>
      </w:r>
      <w:r w:rsidRPr="00B109F2">
        <w:rPr>
          <w:i/>
          <w:lang w:val="es-ES"/>
        </w:rPr>
        <w:t>asegura</w:t>
      </w:r>
      <w:r w:rsidR="00D108F9" w:rsidRPr="00B109F2">
        <w:rPr>
          <w:i/>
          <w:lang w:val="es-ES"/>
        </w:rPr>
        <w:t xml:space="preserve"> </w:t>
      </w:r>
      <w:r w:rsidRPr="00B109F2">
        <w:rPr>
          <w:i/>
          <w:lang w:val="es-ES"/>
        </w:rPr>
        <w:t>una combinación de homogeneización excelente y</w:t>
      </w:r>
      <w:r w:rsidR="0015654E" w:rsidRPr="00B109F2">
        <w:rPr>
          <w:i/>
          <w:lang w:val="es-ES"/>
        </w:rPr>
        <w:t xml:space="preserve"> un</w:t>
      </w:r>
      <w:r w:rsidRPr="00B109F2">
        <w:rPr>
          <w:i/>
          <w:lang w:val="es-ES"/>
        </w:rPr>
        <w:t xml:space="preserve"> tiempo de mezclado cortísimo</w:t>
      </w:r>
    </w:p>
    <w:p w14:paraId="1BEDAE63" w14:textId="0EEBE2BA" w:rsidR="00D108F9" w:rsidRPr="00B109F2" w:rsidRDefault="00897800" w:rsidP="00D108F9">
      <w:pPr>
        <w:tabs>
          <w:tab w:val="left" w:pos="90"/>
        </w:tabs>
        <w:snapToGrid w:val="0"/>
        <w:spacing w:line="360" w:lineRule="auto"/>
        <w:rPr>
          <w:i/>
          <w:lang w:val="es-ES"/>
        </w:rPr>
      </w:pPr>
      <w:r w:rsidRPr="00B109F2">
        <w:rPr>
          <w:i/>
          <w:lang w:val="es-ES"/>
        </w:rPr>
        <w:t>Fotografía</w:t>
      </w:r>
      <w:r w:rsidR="00D108F9" w:rsidRPr="00B109F2">
        <w:rPr>
          <w:i/>
          <w:lang w:val="es-ES"/>
        </w:rPr>
        <w:t xml:space="preserve">: Coperion, </w:t>
      </w:r>
      <w:proofErr w:type="spellStart"/>
      <w:r w:rsidR="00D108F9" w:rsidRPr="00B109F2">
        <w:rPr>
          <w:i/>
          <w:lang w:val="es-ES"/>
        </w:rPr>
        <w:t>Weingarten</w:t>
      </w:r>
      <w:proofErr w:type="spellEnd"/>
      <w:r w:rsidR="00D108F9" w:rsidRPr="00B109F2">
        <w:rPr>
          <w:i/>
          <w:lang w:val="es-ES"/>
        </w:rPr>
        <w:t xml:space="preserve">, </w:t>
      </w:r>
      <w:r w:rsidRPr="00B109F2">
        <w:rPr>
          <w:i/>
          <w:lang w:val="es-ES"/>
        </w:rPr>
        <w:t>Alemania</w:t>
      </w:r>
    </w:p>
    <w:p w14:paraId="7C9E826F" w14:textId="2FCFD71A" w:rsidR="001935CB" w:rsidRDefault="001935CB" w:rsidP="001935CB">
      <w:pPr>
        <w:pStyle w:val="bild"/>
        <w:rPr>
          <w:lang w:val="es-ES"/>
        </w:rPr>
      </w:pPr>
    </w:p>
    <w:p w14:paraId="51663DB6" w14:textId="77777777" w:rsidR="00C73BE6" w:rsidRPr="00B109F2" w:rsidRDefault="00C73BE6" w:rsidP="001935CB">
      <w:pPr>
        <w:pStyle w:val="bild"/>
        <w:rPr>
          <w:lang w:val="es-ES"/>
        </w:rPr>
      </w:pPr>
    </w:p>
    <w:p w14:paraId="25B3886A" w14:textId="18BD72C3" w:rsidR="001935CB" w:rsidRPr="00B109F2" w:rsidRDefault="00897800" w:rsidP="001935CB">
      <w:pPr>
        <w:pStyle w:val="Kopfzeile"/>
        <w:spacing w:line="360" w:lineRule="auto"/>
        <w:rPr>
          <w:rFonts w:cs="Arial"/>
          <w:i/>
          <w:iCs/>
          <w:szCs w:val="22"/>
          <w:lang w:val="es-ES"/>
        </w:rPr>
      </w:pPr>
      <w:bookmarkStart w:id="7" w:name="_GoBack"/>
      <w:bookmarkEnd w:id="7"/>
      <w:r w:rsidRPr="00B109F2">
        <w:rPr>
          <w:i/>
          <w:iCs/>
          <w:lang w:val="es-ES"/>
        </w:rPr>
        <w:lastRenderedPageBreak/>
        <w:t xml:space="preserve">El </w:t>
      </w:r>
      <w:proofErr w:type="spellStart"/>
      <w:r w:rsidR="0027431A">
        <w:rPr>
          <w:i/>
          <w:iCs/>
          <w:lang w:val="es-ES"/>
        </w:rPr>
        <w:t>caudalímetro</w:t>
      </w:r>
      <w:proofErr w:type="spellEnd"/>
      <w:r w:rsidR="009A4BCF" w:rsidRPr="00B109F2">
        <w:rPr>
          <w:i/>
          <w:iCs/>
          <w:lang w:val="es-ES"/>
        </w:rPr>
        <w:t xml:space="preserve"> </w:t>
      </w:r>
      <w:r w:rsidRPr="00B109F2">
        <w:rPr>
          <w:i/>
          <w:iCs/>
          <w:lang w:val="es-ES"/>
        </w:rPr>
        <w:t xml:space="preserve">inteligente </w:t>
      </w:r>
      <w:r w:rsidR="009A4BCF">
        <w:rPr>
          <w:i/>
          <w:iCs/>
          <w:lang w:val="es-ES"/>
        </w:rPr>
        <w:t xml:space="preserve">Smart </w:t>
      </w:r>
      <w:proofErr w:type="spellStart"/>
      <w:r w:rsidR="009A4BCF">
        <w:rPr>
          <w:i/>
          <w:iCs/>
          <w:lang w:val="es-ES"/>
        </w:rPr>
        <w:t>Flow</w:t>
      </w:r>
      <w:proofErr w:type="spellEnd"/>
      <w:r w:rsidR="009A4BCF">
        <w:rPr>
          <w:i/>
          <w:iCs/>
          <w:lang w:val="es-ES"/>
        </w:rPr>
        <w:t xml:space="preserve"> Meter </w:t>
      </w:r>
      <w:r w:rsidRPr="00B109F2">
        <w:rPr>
          <w:i/>
          <w:iCs/>
          <w:lang w:val="es-ES"/>
        </w:rPr>
        <w:t>se emplea en aplicaciones de proceso que necesitan</w:t>
      </w:r>
      <w:r w:rsidR="001935CB" w:rsidRPr="00B109F2">
        <w:rPr>
          <w:i/>
          <w:iCs/>
          <w:lang w:val="es-ES"/>
        </w:rPr>
        <w:t xml:space="preserve"> </w:t>
      </w:r>
      <w:r w:rsidRPr="00B109F2">
        <w:rPr>
          <w:i/>
          <w:iCs/>
          <w:lang w:val="es-ES"/>
        </w:rPr>
        <w:t>una dosificación, un registro y un</w:t>
      </w:r>
      <w:r w:rsidR="003A0D73" w:rsidRPr="00B109F2">
        <w:rPr>
          <w:i/>
          <w:iCs/>
          <w:lang w:val="es-ES"/>
        </w:rPr>
        <w:t>a monitorización</w:t>
      </w:r>
      <w:r w:rsidRPr="00B109F2">
        <w:rPr>
          <w:i/>
          <w:iCs/>
          <w:lang w:val="es-ES"/>
        </w:rPr>
        <w:t xml:space="preserve"> fiable</w:t>
      </w:r>
      <w:r w:rsidR="003A0D73" w:rsidRPr="00B109F2">
        <w:rPr>
          <w:i/>
          <w:iCs/>
          <w:lang w:val="es-ES"/>
        </w:rPr>
        <w:t>s</w:t>
      </w:r>
      <w:r w:rsidRPr="00B109F2">
        <w:rPr>
          <w:i/>
          <w:iCs/>
          <w:lang w:val="es-ES"/>
        </w:rPr>
        <w:t xml:space="preserve"> de</w:t>
      </w:r>
      <w:r w:rsidR="003A0D73" w:rsidRPr="00B109F2">
        <w:rPr>
          <w:i/>
          <w:iCs/>
          <w:lang w:val="es-ES"/>
        </w:rPr>
        <w:t xml:space="preserve"> los</w:t>
      </w:r>
      <w:r w:rsidRPr="00B109F2">
        <w:rPr>
          <w:i/>
          <w:iCs/>
          <w:lang w:val="es-ES"/>
        </w:rPr>
        <w:t xml:space="preserve"> flujos de material</w:t>
      </w:r>
      <w:r w:rsidR="003A0D73" w:rsidRPr="00B109F2">
        <w:rPr>
          <w:i/>
          <w:iCs/>
          <w:lang w:val="es-ES"/>
        </w:rPr>
        <w:t>es</w:t>
      </w:r>
      <w:r w:rsidRPr="00B109F2">
        <w:rPr>
          <w:i/>
          <w:iCs/>
          <w:lang w:val="es-ES"/>
        </w:rPr>
        <w:t xml:space="preserve"> a granel</w:t>
      </w:r>
      <w:r w:rsidR="001935CB" w:rsidRPr="00B109F2">
        <w:rPr>
          <w:i/>
          <w:iCs/>
          <w:lang w:val="es-ES"/>
        </w:rPr>
        <w:t>.</w:t>
      </w:r>
    </w:p>
    <w:p w14:paraId="62B7C695" w14:textId="696038DF" w:rsidR="00D7002E" w:rsidRPr="00B109F2" w:rsidRDefault="00897800" w:rsidP="0081360E">
      <w:pPr>
        <w:pStyle w:val="bild"/>
        <w:spacing w:before="120"/>
        <w:rPr>
          <w:lang w:val="es-ES"/>
        </w:rPr>
      </w:pPr>
      <w:r w:rsidRPr="00B109F2">
        <w:rPr>
          <w:lang w:val="es-ES"/>
        </w:rPr>
        <w:t>Fotografía</w:t>
      </w:r>
      <w:r w:rsidR="001935CB" w:rsidRPr="00B109F2">
        <w:rPr>
          <w:lang w:val="es-ES"/>
        </w:rPr>
        <w:t>: Coperion K-</w:t>
      </w:r>
      <w:proofErr w:type="spellStart"/>
      <w:r w:rsidR="001935CB" w:rsidRPr="00B109F2">
        <w:rPr>
          <w:lang w:val="es-ES"/>
        </w:rPr>
        <w:t>Tron</w:t>
      </w:r>
      <w:proofErr w:type="spellEnd"/>
      <w:r w:rsidR="001935CB" w:rsidRPr="00B109F2">
        <w:rPr>
          <w:lang w:val="es-ES"/>
        </w:rPr>
        <w:t xml:space="preserve"> (S</w:t>
      </w:r>
      <w:r w:rsidRPr="00B109F2">
        <w:rPr>
          <w:lang w:val="es-ES"/>
        </w:rPr>
        <w:t>uiza</w:t>
      </w:r>
      <w:r w:rsidR="001935CB" w:rsidRPr="00B109F2">
        <w:rPr>
          <w:lang w:val="es-ES"/>
        </w:rPr>
        <w:t xml:space="preserve">) GmbH, </w:t>
      </w:r>
      <w:proofErr w:type="spellStart"/>
      <w:r w:rsidR="001935CB" w:rsidRPr="00B109F2">
        <w:rPr>
          <w:lang w:val="es-ES"/>
        </w:rPr>
        <w:t>Niederlenz</w:t>
      </w:r>
      <w:proofErr w:type="spellEnd"/>
      <w:r w:rsidR="001935CB" w:rsidRPr="00B109F2">
        <w:rPr>
          <w:lang w:val="es-ES"/>
        </w:rPr>
        <w:t>, S</w:t>
      </w:r>
      <w:r w:rsidRPr="00B109F2">
        <w:rPr>
          <w:lang w:val="es-ES"/>
        </w:rPr>
        <w:t>uiza</w:t>
      </w:r>
    </w:p>
    <w:sectPr w:rsidR="00D7002E" w:rsidRPr="00B109F2" w:rsidSect="00F2158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94" w:right="1134" w:bottom="450" w:left="1418" w:header="737" w:footer="567" w:gutter="0"/>
      <w:cols w:space="72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B575A" w14:textId="77777777" w:rsidR="007126BF" w:rsidRPr="00A346D3" w:rsidRDefault="007126BF">
      <w:r w:rsidRPr="00A346D3">
        <w:separator/>
      </w:r>
    </w:p>
  </w:endnote>
  <w:endnote w:type="continuationSeparator" w:id="0">
    <w:p w14:paraId="356E4082" w14:textId="77777777" w:rsidR="007126BF" w:rsidRPr="00A346D3" w:rsidRDefault="007126BF">
      <w:r w:rsidRPr="00A346D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3"/>
      <w:gridCol w:w="1750"/>
      <w:gridCol w:w="566"/>
    </w:tblGrid>
    <w:tr w:rsidR="00A346D3" w:rsidRPr="00A346D3" w14:paraId="1A87AEF2" w14:textId="77777777">
      <w:trPr>
        <w:cantSplit/>
      </w:trPr>
      <w:tc>
        <w:tcPr>
          <w:tcW w:w="7393" w:type="dxa"/>
          <w:shd w:val="clear" w:color="auto" w:fill="auto"/>
          <w:vAlign w:val="bottom"/>
        </w:tcPr>
        <w:p w14:paraId="1F9C736F" w14:textId="77777777" w:rsidR="00A346D3" w:rsidRPr="00A346D3" w:rsidRDefault="00A346D3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0" w:type="dxa"/>
          <w:shd w:val="clear" w:color="auto" w:fill="auto"/>
          <w:vAlign w:val="bottom"/>
        </w:tcPr>
        <w:p w14:paraId="50053D9E" w14:textId="1C2F33C5" w:rsidR="00A346D3" w:rsidRPr="00A346D3" w:rsidRDefault="00A346D3" w:rsidP="00521F01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proofErr w:type="spellStart"/>
          <w:r w:rsidRPr="00A346D3">
            <w:rPr>
              <w:sz w:val="14"/>
            </w:rPr>
            <w:t>P</w:t>
          </w:r>
          <w:r w:rsidR="00521F01">
            <w:rPr>
              <w:sz w:val="14"/>
            </w:rPr>
            <w:t>ágina</w:t>
          </w:r>
          <w:proofErr w:type="spellEnd"/>
          <w:r w:rsidRPr="00A346D3">
            <w:rPr>
              <w:sz w:val="14"/>
            </w:rPr>
            <w:t xml:space="preserve"> </w:t>
          </w:r>
          <w:r w:rsidRPr="00A346D3">
            <w:rPr>
              <w:sz w:val="14"/>
            </w:rPr>
            <w:fldChar w:fldCharType="begin"/>
          </w:r>
          <w:r w:rsidRPr="00A346D3">
            <w:rPr>
              <w:sz w:val="14"/>
            </w:rPr>
            <w:instrText xml:space="preserve"> PAGE </w:instrText>
          </w:r>
          <w:r w:rsidRPr="00A346D3">
            <w:rPr>
              <w:sz w:val="14"/>
            </w:rPr>
            <w:fldChar w:fldCharType="separate"/>
          </w:r>
          <w:r w:rsidR="00C369DD">
            <w:rPr>
              <w:noProof/>
              <w:sz w:val="14"/>
            </w:rPr>
            <w:t>7</w:t>
          </w:r>
          <w:r w:rsidRPr="00A346D3">
            <w:rPr>
              <w:sz w:val="14"/>
            </w:rPr>
            <w:fldChar w:fldCharType="end"/>
          </w:r>
          <w:r w:rsidR="00521F01">
            <w:rPr>
              <w:sz w:val="14"/>
            </w:rPr>
            <w:t xml:space="preserve"> de</w:t>
          </w:r>
          <w:r w:rsidRPr="00A346D3">
            <w:rPr>
              <w:sz w:val="14"/>
            </w:rPr>
            <w:t xml:space="preserve"> </w:t>
          </w:r>
          <w:r w:rsidRPr="00A346D3">
            <w:rPr>
              <w:sz w:val="14"/>
            </w:rPr>
            <w:fldChar w:fldCharType="begin"/>
          </w:r>
          <w:r w:rsidRPr="00A346D3">
            <w:rPr>
              <w:sz w:val="14"/>
            </w:rPr>
            <w:instrText xml:space="preserve"> NUMPAGES </w:instrText>
          </w:r>
          <w:r w:rsidRPr="00A346D3">
            <w:rPr>
              <w:sz w:val="14"/>
            </w:rPr>
            <w:fldChar w:fldCharType="separate"/>
          </w:r>
          <w:r w:rsidR="00C369DD">
            <w:rPr>
              <w:noProof/>
              <w:sz w:val="14"/>
            </w:rPr>
            <w:t>7</w:t>
          </w:r>
          <w:r w:rsidRPr="00A346D3">
            <w:rPr>
              <w:sz w:val="14"/>
            </w:rPr>
            <w:fldChar w:fldCharType="end"/>
          </w:r>
        </w:p>
      </w:tc>
      <w:tc>
        <w:tcPr>
          <w:tcW w:w="566" w:type="dxa"/>
          <w:shd w:val="clear" w:color="auto" w:fill="auto"/>
          <w:vAlign w:val="bottom"/>
        </w:tcPr>
        <w:p w14:paraId="7419BD7F" w14:textId="77777777" w:rsidR="00A346D3" w:rsidRPr="00A346D3" w:rsidRDefault="00A346D3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624F2C7D" w14:textId="77777777" w:rsidR="00A346D3" w:rsidRPr="00A346D3" w:rsidRDefault="00A346D3">
    <w:pPr>
      <w:pStyle w:val="Fuzeile"/>
      <w:tabs>
        <w:tab w:val="clear" w:pos="9072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3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7"/>
      <w:gridCol w:w="2835"/>
    </w:tblGrid>
    <w:tr w:rsidR="00A346D3" w:rsidRPr="00A346D3" w14:paraId="5AA408F5" w14:textId="77777777">
      <w:tc>
        <w:tcPr>
          <w:tcW w:w="7427" w:type="dxa"/>
          <w:shd w:val="clear" w:color="auto" w:fill="auto"/>
          <w:vAlign w:val="bottom"/>
        </w:tcPr>
        <w:p w14:paraId="34C00FB7" w14:textId="77777777" w:rsidR="00A346D3" w:rsidRPr="00A346D3" w:rsidRDefault="00A346D3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shd w:val="clear" w:color="auto" w:fill="auto"/>
        </w:tcPr>
        <w:p w14:paraId="4727BDAA" w14:textId="77777777" w:rsidR="00A346D3" w:rsidRPr="00A346D3" w:rsidRDefault="00A346D3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61F895EA" w14:textId="77777777" w:rsidR="00A346D3" w:rsidRPr="00A346D3" w:rsidRDefault="00A346D3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4C91A" w14:textId="77777777" w:rsidR="007126BF" w:rsidRPr="00A346D3" w:rsidRDefault="007126BF">
      <w:r w:rsidRPr="00A346D3">
        <w:separator/>
      </w:r>
    </w:p>
  </w:footnote>
  <w:footnote w:type="continuationSeparator" w:id="0">
    <w:p w14:paraId="317DB5E1" w14:textId="77777777" w:rsidR="007126BF" w:rsidRPr="00A346D3" w:rsidRDefault="007126BF">
      <w:r w:rsidRPr="00A346D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8" w:type="dxa"/>
      <w:tblLayout w:type="fixed"/>
      <w:tblCellMar>
        <w:left w:w="17" w:type="dxa"/>
        <w:right w:w="0" w:type="dxa"/>
      </w:tblCellMar>
      <w:tblLook w:val="0000" w:firstRow="0" w:lastRow="0" w:firstColumn="0" w:lastColumn="0" w:noHBand="0" w:noVBand="0"/>
    </w:tblPr>
    <w:tblGrid>
      <w:gridCol w:w="7327"/>
      <w:gridCol w:w="3003"/>
    </w:tblGrid>
    <w:tr w:rsidR="00A346D3" w:rsidRPr="00A346D3" w14:paraId="21272BEA" w14:textId="77777777">
      <w:trPr>
        <w:trHeight w:hRule="exact" w:val="794"/>
      </w:trPr>
      <w:tc>
        <w:tcPr>
          <w:tcW w:w="7327" w:type="dxa"/>
          <w:shd w:val="clear" w:color="auto" w:fill="auto"/>
          <w:vAlign w:val="bottom"/>
        </w:tcPr>
        <w:p w14:paraId="4383E466" w14:textId="77777777" w:rsidR="00A346D3" w:rsidRPr="00A346D3" w:rsidRDefault="00043C2A">
          <w:pPr>
            <w:pStyle w:val="Kopfzeile"/>
            <w:widowControl w:val="0"/>
          </w:pPr>
          <w:r>
            <w:rPr>
              <w:noProof/>
              <w:lang w:val="de-DE" w:eastAsia="zh-CN"/>
            </w:rPr>
            <w:drawing>
              <wp:inline distT="0" distB="0" distL="0" distR="0" wp14:anchorId="1821E67F" wp14:editId="67944A36">
                <wp:extent cx="2101850" cy="438150"/>
                <wp:effectExtent l="0" t="0" r="0" b="0"/>
                <wp:docPr id="29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3" w:type="dxa"/>
          <w:shd w:val="clear" w:color="auto" w:fill="auto"/>
          <w:vAlign w:val="bottom"/>
        </w:tcPr>
        <w:p w14:paraId="35DE0308" w14:textId="77777777" w:rsidR="00A346D3" w:rsidRPr="00A346D3" w:rsidRDefault="00043C2A">
          <w:pPr>
            <w:pStyle w:val="Kopfzeile"/>
            <w:tabs>
              <w:tab w:val="left" w:pos="5273"/>
              <w:tab w:val="left" w:pos="6480"/>
            </w:tabs>
          </w:pPr>
          <w:r>
            <w:rPr>
              <w:noProof/>
              <w:lang w:val="de-DE" w:eastAsia="zh-CN"/>
            </w:rPr>
            <w:drawing>
              <wp:inline distT="0" distB="0" distL="0" distR="0" wp14:anchorId="3EEFDCAC" wp14:editId="12F19146">
                <wp:extent cx="1295400" cy="438150"/>
                <wp:effectExtent l="0" t="0" r="0" b="0"/>
                <wp:docPr id="30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46D3" w:rsidRPr="00A346D3" w14:paraId="61C94C95" w14:textId="77777777">
      <w:tblPrEx>
        <w:tblCellMar>
          <w:left w:w="68" w:type="dxa"/>
        </w:tblCellMar>
      </w:tblPrEx>
      <w:trPr>
        <w:trHeight w:hRule="exact" w:val="1181"/>
      </w:trPr>
      <w:tc>
        <w:tcPr>
          <w:tcW w:w="7327" w:type="dxa"/>
          <w:shd w:val="clear" w:color="auto" w:fill="auto"/>
          <w:vAlign w:val="bottom"/>
        </w:tcPr>
        <w:p w14:paraId="76CC79F6" w14:textId="44B9329C" w:rsidR="00A346D3" w:rsidRPr="00A346D3" w:rsidRDefault="00ED596D" w:rsidP="00842630">
          <w:pPr>
            <w:pStyle w:val="Kopfzeile"/>
            <w:widowControl w:val="0"/>
          </w:pPr>
          <w:bookmarkStart w:id="8" w:name="HeaderPage2Date"/>
          <w:bookmarkEnd w:id="8"/>
          <w:proofErr w:type="spellStart"/>
          <w:r>
            <w:t>Mar</w:t>
          </w:r>
          <w:r w:rsidR="00842630">
            <w:t>zo</w:t>
          </w:r>
          <w:proofErr w:type="spellEnd"/>
          <w:r w:rsidR="00842630">
            <w:t xml:space="preserve"> </w:t>
          </w:r>
          <w:r w:rsidR="00A346D3" w:rsidRPr="00A346D3">
            <w:t>201</w:t>
          </w:r>
          <w:r w:rsidR="00833B1D">
            <w:t>8</w:t>
          </w:r>
        </w:p>
      </w:tc>
      <w:tc>
        <w:tcPr>
          <w:tcW w:w="3003" w:type="dxa"/>
          <w:shd w:val="clear" w:color="auto" w:fill="auto"/>
          <w:vAlign w:val="bottom"/>
        </w:tcPr>
        <w:p w14:paraId="1D6FB6EC" w14:textId="77777777" w:rsidR="00A346D3" w:rsidRPr="00A346D3" w:rsidRDefault="00A346D3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028BC999" w14:textId="77777777" w:rsidR="00A346D3" w:rsidRPr="00A346D3" w:rsidRDefault="00A346D3">
    <w:pPr>
      <w:pStyle w:val="Kopfzeile"/>
    </w:pPr>
    <w:bookmarkStart w:id="10" w:name="Nummer"/>
    <w:bookmarkEnd w:id="10"/>
  </w:p>
  <w:p w14:paraId="47C1A169" w14:textId="77777777" w:rsidR="00A346D3" w:rsidRPr="00A346D3" w:rsidRDefault="00A346D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8" w:type="dxa"/>
      <w:tblLayout w:type="fixed"/>
      <w:tblCellMar>
        <w:left w:w="17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5"/>
    </w:tblGrid>
    <w:tr w:rsidR="00A346D3" w:rsidRPr="00A346D3" w14:paraId="2D3180E9" w14:textId="77777777">
      <w:trPr>
        <w:trHeight w:hRule="exact" w:val="794"/>
      </w:trPr>
      <w:tc>
        <w:tcPr>
          <w:tcW w:w="7334" w:type="dxa"/>
          <w:shd w:val="clear" w:color="auto" w:fill="auto"/>
          <w:vAlign w:val="bottom"/>
        </w:tcPr>
        <w:p w14:paraId="20D10DB4" w14:textId="77777777" w:rsidR="00A346D3" w:rsidRPr="00A346D3" w:rsidRDefault="00043C2A">
          <w:pPr>
            <w:pStyle w:val="Kopfzeile"/>
            <w:widowControl w:val="0"/>
          </w:pPr>
          <w:r>
            <w:rPr>
              <w:noProof/>
              <w:lang w:val="de-DE" w:eastAsia="zh-CN"/>
            </w:rPr>
            <w:drawing>
              <wp:inline distT="0" distB="0" distL="0" distR="0" wp14:anchorId="585ED54A" wp14:editId="49294DD3">
                <wp:extent cx="2101850" cy="438150"/>
                <wp:effectExtent l="0" t="0" r="0" b="0"/>
                <wp:docPr id="3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5" w:type="dxa"/>
          <w:shd w:val="clear" w:color="auto" w:fill="auto"/>
          <w:vAlign w:val="bottom"/>
        </w:tcPr>
        <w:p w14:paraId="0F077C20" w14:textId="77777777" w:rsidR="00A346D3" w:rsidRPr="00A346D3" w:rsidRDefault="00043C2A">
          <w:pPr>
            <w:pStyle w:val="Kopfzeile"/>
            <w:tabs>
              <w:tab w:val="left" w:pos="5273"/>
              <w:tab w:val="left" w:pos="6480"/>
            </w:tabs>
            <w:spacing w:after="10"/>
          </w:pPr>
          <w:r>
            <w:rPr>
              <w:noProof/>
              <w:lang w:val="de-DE" w:eastAsia="zh-CN"/>
            </w:rPr>
            <w:drawing>
              <wp:inline distT="0" distB="0" distL="0" distR="0" wp14:anchorId="509B7E9A" wp14:editId="7854C9CF">
                <wp:extent cx="1295400" cy="438150"/>
                <wp:effectExtent l="0" t="0" r="0" b="0"/>
                <wp:docPr id="3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46D3" w:rsidRPr="00A346D3" w14:paraId="702AA8C7" w14:textId="77777777">
      <w:tblPrEx>
        <w:tblCellMar>
          <w:left w:w="0" w:type="dxa"/>
        </w:tblCellMar>
      </w:tblPrEx>
      <w:trPr>
        <w:trHeight w:hRule="exact" w:val="1047"/>
      </w:trPr>
      <w:tc>
        <w:tcPr>
          <w:tcW w:w="7334" w:type="dxa"/>
          <w:shd w:val="clear" w:color="auto" w:fill="auto"/>
          <w:vAlign w:val="bottom"/>
        </w:tcPr>
        <w:p w14:paraId="5F2B47B4" w14:textId="77777777" w:rsidR="00A346D3" w:rsidRPr="00A346D3" w:rsidRDefault="00A346D3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A6AB529" w14:textId="77777777" w:rsidR="00A346D3" w:rsidRPr="00A346D3" w:rsidRDefault="00A346D3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0AB4A789" w14:textId="77777777" w:rsidR="00A346D3" w:rsidRPr="00A346D3" w:rsidRDefault="00A346D3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5" w:type="dxa"/>
          <w:shd w:val="clear" w:color="auto" w:fill="auto"/>
          <w:vAlign w:val="bottom"/>
        </w:tcPr>
        <w:p w14:paraId="4F8BEABE" w14:textId="77777777" w:rsidR="00A346D3" w:rsidRPr="00A346D3" w:rsidRDefault="00A346D3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5B948CD" w14:textId="77777777" w:rsidR="00A346D3" w:rsidRPr="00A346D3" w:rsidRDefault="00A346D3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2F99BEFF" w14:textId="77777777" w:rsidR="00A346D3" w:rsidRPr="00A346D3" w:rsidRDefault="00A346D3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2"/>
      <w:lvlJc w:val="left"/>
      <w:pPr>
        <w:tabs>
          <w:tab w:val="num" w:pos="0"/>
        </w:tabs>
        <w:ind w:left="567" w:firstLine="0"/>
      </w:pPr>
    </w:lvl>
    <w:lvl w:ilvl="2">
      <w:start w:val="1"/>
      <w:numFmt w:val="decimal"/>
      <w:pStyle w:val="berschrift3"/>
      <w:lvlText w:val="%2.%3"/>
      <w:lvlJc w:val="left"/>
      <w:pPr>
        <w:tabs>
          <w:tab w:val="num" w:pos="0"/>
        </w:tabs>
        <w:ind w:left="567" w:firstLine="0"/>
      </w:pPr>
    </w:lvl>
    <w:lvl w:ilvl="3">
      <w:start w:val="1"/>
      <w:numFmt w:val="decimal"/>
      <w:pStyle w:val="berschrift4"/>
      <w:lvlText w:val="%2.%3.%4"/>
      <w:lvlJc w:val="left"/>
      <w:pPr>
        <w:tabs>
          <w:tab w:val="num" w:pos="0"/>
        </w:tabs>
        <w:ind w:left="567" w:firstLine="0"/>
      </w:pPr>
    </w:lvl>
    <w:lvl w:ilvl="4">
      <w:start w:val="1"/>
      <w:numFmt w:val="decimal"/>
      <w:pStyle w:val="berschrift5"/>
      <w:lvlText w:val="%2.%3.%4.%5"/>
      <w:lvlJc w:val="left"/>
      <w:pPr>
        <w:tabs>
          <w:tab w:val="num" w:pos="0"/>
        </w:tabs>
        <w:ind w:left="567" w:firstLine="0"/>
      </w:pPr>
    </w:lvl>
    <w:lvl w:ilvl="5">
      <w:start w:val="1"/>
      <w:numFmt w:val="decimal"/>
      <w:pStyle w:val="berschrift6"/>
      <w:lvlText w:val="%2.%3.%4.%5.%6"/>
      <w:lvlJc w:val="left"/>
      <w:pPr>
        <w:tabs>
          <w:tab w:val="num" w:pos="0"/>
        </w:tabs>
        <w:ind w:left="567" w:firstLine="0"/>
      </w:pPr>
    </w:lvl>
    <w:lvl w:ilvl="6">
      <w:start w:val="1"/>
      <w:numFmt w:val="decimal"/>
      <w:pStyle w:val="berschrift7"/>
      <w:lvlText w:val="%2.%3.%4.%5.%6.%7"/>
      <w:lvlJc w:val="left"/>
      <w:pPr>
        <w:tabs>
          <w:tab w:val="num" w:pos="0"/>
        </w:tabs>
        <w:ind w:left="567" w:firstLine="0"/>
      </w:pPr>
    </w:lvl>
    <w:lvl w:ilvl="7">
      <w:start w:val="1"/>
      <w:numFmt w:val="decimal"/>
      <w:pStyle w:val="berschrift8"/>
      <w:lvlText w:val="%2.%3.%4.%5.%6.%7.%8"/>
      <w:lvlJc w:val="left"/>
      <w:pPr>
        <w:tabs>
          <w:tab w:val="num" w:pos="0"/>
        </w:tabs>
        <w:ind w:left="567" w:firstLine="0"/>
      </w:pPr>
    </w:lvl>
    <w:lvl w:ilvl="8">
      <w:start w:val="1"/>
      <w:numFmt w:val="decimal"/>
      <w:pStyle w:val="berschrift9"/>
      <w:lvlText w:val="%2.%3.%4.%5.%6.%7.%8.%9"/>
      <w:lvlJc w:val="left"/>
      <w:pPr>
        <w:tabs>
          <w:tab w:val="num" w:pos="0"/>
        </w:tabs>
        <w:ind w:left="567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vier Jose Sarmiento Uzcategui">
    <w15:presenceInfo w15:providerId="Windows Live" w15:userId="6993fb6c-e3e9-41f7-8bd4-3974b62ac3bf"/>
  </w15:person>
  <w15:person w15:author="Sullivan, Regula">
    <w15:presenceInfo w15:providerId="AD" w15:userId="S-1-5-21-104687986-2110747356-1844936127-1643"/>
  </w15:person>
  <w15:person w15:author="Iborra, Juan">
    <w15:presenceInfo w15:providerId="AD" w15:userId="S-1-5-21-104687986-2110747356-1844936127-1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D3"/>
    <w:rsid w:val="00010215"/>
    <w:rsid w:val="00010D42"/>
    <w:rsid w:val="00012DD4"/>
    <w:rsid w:val="00022D2C"/>
    <w:rsid w:val="0002435A"/>
    <w:rsid w:val="00043C2A"/>
    <w:rsid w:val="00053C1D"/>
    <w:rsid w:val="00057ECB"/>
    <w:rsid w:val="00063B6B"/>
    <w:rsid w:val="000754ED"/>
    <w:rsid w:val="0008330C"/>
    <w:rsid w:val="00091747"/>
    <w:rsid w:val="000A221D"/>
    <w:rsid w:val="000B331E"/>
    <w:rsid w:val="000E58FE"/>
    <w:rsid w:val="000F00DB"/>
    <w:rsid w:val="000F376D"/>
    <w:rsid w:val="000F560F"/>
    <w:rsid w:val="00126929"/>
    <w:rsid w:val="001375E7"/>
    <w:rsid w:val="00151C66"/>
    <w:rsid w:val="0015654E"/>
    <w:rsid w:val="001904E8"/>
    <w:rsid w:val="001935CB"/>
    <w:rsid w:val="001A4CA0"/>
    <w:rsid w:val="001A6C43"/>
    <w:rsid w:val="001D76BB"/>
    <w:rsid w:val="001E16C6"/>
    <w:rsid w:val="00213C60"/>
    <w:rsid w:val="002146A6"/>
    <w:rsid w:val="0021617E"/>
    <w:rsid w:val="00217217"/>
    <w:rsid w:val="00251144"/>
    <w:rsid w:val="002627F9"/>
    <w:rsid w:val="0027431A"/>
    <w:rsid w:val="0027681D"/>
    <w:rsid w:val="0027724B"/>
    <w:rsid w:val="002923DE"/>
    <w:rsid w:val="002A16BB"/>
    <w:rsid w:val="002B649B"/>
    <w:rsid w:val="002D614D"/>
    <w:rsid w:val="002E1D12"/>
    <w:rsid w:val="00312522"/>
    <w:rsid w:val="0031704F"/>
    <w:rsid w:val="00351EE0"/>
    <w:rsid w:val="00370766"/>
    <w:rsid w:val="00376A89"/>
    <w:rsid w:val="00380313"/>
    <w:rsid w:val="00390040"/>
    <w:rsid w:val="00392A08"/>
    <w:rsid w:val="003A0D73"/>
    <w:rsid w:val="003B62A5"/>
    <w:rsid w:val="004006EB"/>
    <w:rsid w:val="00414820"/>
    <w:rsid w:val="0042109B"/>
    <w:rsid w:val="00432581"/>
    <w:rsid w:val="00460704"/>
    <w:rsid w:val="00466F61"/>
    <w:rsid w:val="00476AD8"/>
    <w:rsid w:val="00481101"/>
    <w:rsid w:val="00487A80"/>
    <w:rsid w:val="0049335E"/>
    <w:rsid w:val="004944AD"/>
    <w:rsid w:val="00496702"/>
    <w:rsid w:val="004B5D13"/>
    <w:rsid w:val="004C3C79"/>
    <w:rsid w:val="004C496D"/>
    <w:rsid w:val="004C51A2"/>
    <w:rsid w:val="004D2790"/>
    <w:rsid w:val="004E15AA"/>
    <w:rsid w:val="004F214C"/>
    <w:rsid w:val="004F3C79"/>
    <w:rsid w:val="005201BC"/>
    <w:rsid w:val="00521F01"/>
    <w:rsid w:val="005324A0"/>
    <w:rsid w:val="00555ECD"/>
    <w:rsid w:val="005567F1"/>
    <w:rsid w:val="00584AA0"/>
    <w:rsid w:val="005D0753"/>
    <w:rsid w:val="005D337C"/>
    <w:rsid w:val="005F695F"/>
    <w:rsid w:val="00620649"/>
    <w:rsid w:val="006377F1"/>
    <w:rsid w:val="006410CC"/>
    <w:rsid w:val="00662958"/>
    <w:rsid w:val="00665C4E"/>
    <w:rsid w:val="006A0906"/>
    <w:rsid w:val="006B2B72"/>
    <w:rsid w:val="006B4129"/>
    <w:rsid w:val="00701BB6"/>
    <w:rsid w:val="007126BF"/>
    <w:rsid w:val="007142B2"/>
    <w:rsid w:val="00714AFC"/>
    <w:rsid w:val="00714C5C"/>
    <w:rsid w:val="00723627"/>
    <w:rsid w:val="00723F18"/>
    <w:rsid w:val="007252DD"/>
    <w:rsid w:val="00750510"/>
    <w:rsid w:val="00773016"/>
    <w:rsid w:val="00775453"/>
    <w:rsid w:val="0077617B"/>
    <w:rsid w:val="00785A10"/>
    <w:rsid w:val="00787E8B"/>
    <w:rsid w:val="007B043D"/>
    <w:rsid w:val="007D12BC"/>
    <w:rsid w:val="007D2FA4"/>
    <w:rsid w:val="007D3804"/>
    <w:rsid w:val="00802462"/>
    <w:rsid w:val="00811B07"/>
    <w:rsid w:val="0081319D"/>
    <w:rsid w:val="0081360E"/>
    <w:rsid w:val="00816D20"/>
    <w:rsid w:val="00821190"/>
    <w:rsid w:val="008306F6"/>
    <w:rsid w:val="00833B1D"/>
    <w:rsid w:val="0084018F"/>
    <w:rsid w:val="00842630"/>
    <w:rsid w:val="00845C45"/>
    <w:rsid w:val="00850C9E"/>
    <w:rsid w:val="0085380C"/>
    <w:rsid w:val="008615D4"/>
    <w:rsid w:val="00866123"/>
    <w:rsid w:val="00867E20"/>
    <w:rsid w:val="00872761"/>
    <w:rsid w:val="00880A75"/>
    <w:rsid w:val="0089306D"/>
    <w:rsid w:val="00894E5C"/>
    <w:rsid w:val="00897800"/>
    <w:rsid w:val="008A4719"/>
    <w:rsid w:val="008B3C5F"/>
    <w:rsid w:val="008C19CA"/>
    <w:rsid w:val="008D03F7"/>
    <w:rsid w:val="008D7212"/>
    <w:rsid w:val="008E1DE2"/>
    <w:rsid w:val="008F1AA9"/>
    <w:rsid w:val="008F6E56"/>
    <w:rsid w:val="009037E3"/>
    <w:rsid w:val="00910FE9"/>
    <w:rsid w:val="00913A08"/>
    <w:rsid w:val="0092344F"/>
    <w:rsid w:val="0094094C"/>
    <w:rsid w:val="0094526D"/>
    <w:rsid w:val="00954780"/>
    <w:rsid w:val="00957D21"/>
    <w:rsid w:val="0096174E"/>
    <w:rsid w:val="009618FA"/>
    <w:rsid w:val="00965CF8"/>
    <w:rsid w:val="00970206"/>
    <w:rsid w:val="009737AD"/>
    <w:rsid w:val="009743CD"/>
    <w:rsid w:val="0098678C"/>
    <w:rsid w:val="009A4BCF"/>
    <w:rsid w:val="009B0AEB"/>
    <w:rsid w:val="009C3C60"/>
    <w:rsid w:val="009C4EC5"/>
    <w:rsid w:val="009C5DE1"/>
    <w:rsid w:val="009D58E6"/>
    <w:rsid w:val="009E4548"/>
    <w:rsid w:val="00A046C4"/>
    <w:rsid w:val="00A076D9"/>
    <w:rsid w:val="00A077A1"/>
    <w:rsid w:val="00A07861"/>
    <w:rsid w:val="00A07EC4"/>
    <w:rsid w:val="00A31901"/>
    <w:rsid w:val="00A346D3"/>
    <w:rsid w:val="00A468DB"/>
    <w:rsid w:val="00A526C4"/>
    <w:rsid w:val="00A6007C"/>
    <w:rsid w:val="00A64D31"/>
    <w:rsid w:val="00A71BEF"/>
    <w:rsid w:val="00A742B5"/>
    <w:rsid w:val="00A85C27"/>
    <w:rsid w:val="00A92B18"/>
    <w:rsid w:val="00A93175"/>
    <w:rsid w:val="00A9408E"/>
    <w:rsid w:val="00AA6D5D"/>
    <w:rsid w:val="00AD055C"/>
    <w:rsid w:val="00AD0B37"/>
    <w:rsid w:val="00AD235A"/>
    <w:rsid w:val="00AE31DD"/>
    <w:rsid w:val="00AE57F5"/>
    <w:rsid w:val="00AE7374"/>
    <w:rsid w:val="00B06482"/>
    <w:rsid w:val="00B109F2"/>
    <w:rsid w:val="00B4403A"/>
    <w:rsid w:val="00B80007"/>
    <w:rsid w:val="00B8361E"/>
    <w:rsid w:val="00B87491"/>
    <w:rsid w:val="00B94B0C"/>
    <w:rsid w:val="00B97761"/>
    <w:rsid w:val="00BA2FDB"/>
    <w:rsid w:val="00BA6757"/>
    <w:rsid w:val="00BE4FA9"/>
    <w:rsid w:val="00BF7B06"/>
    <w:rsid w:val="00C12FAE"/>
    <w:rsid w:val="00C14E91"/>
    <w:rsid w:val="00C21354"/>
    <w:rsid w:val="00C27544"/>
    <w:rsid w:val="00C31334"/>
    <w:rsid w:val="00C35006"/>
    <w:rsid w:val="00C369DD"/>
    <w:rsid w:val="00C42825"/>
    <w:rsid w:val="00C51ED8"/>
    <w:rsid w:val="00C70862"/>
    <w:rsid w:val="00C73BE6"/>
    <w:rsid w:val="00C812F5"/>
    <w:rsid w:val="00C86879"/>
    <w:rsid w:val="00CA5488"/>
    <w:rsid w:val="00CB349F"/>
    <w:rsid w:val="00CC36B2"/>
    <w:rsid w:val="00CD21E8"/>
    <w:rsid w:val="00CF3552"/>
    <w:rsid w:val="00CF73E8"/>
    <w:rsid w:val="00D108F9"/>
    <w:rsid w:val="00D3277A"/>
    <w:rsid w:val="00D37A28"/>
    <w:rsid w:val="00D65B0A"/>
    <w:rsid w:val="00D7002E"/>
    <w:rsid w:val="00D71798"/>
    <w:rsid w:val="00D85FA2"/>
    <w:rsid w:val="00D90BE1"/>
    <w:rsid w:val="00DA2DC6"/>
    <w:rsid w:val="00DD04F7"/>
    <w:rsid w:val="00DE21A5"/>
    <w:rsid w:val="00DE7900"/>
    <w:rsid w:val="00DF3342"/>
    <w:rsid w:val="00E044F2"/>
    <w:rsid w:val="00E34B48"/>
    <w:rsid w:val="00E40889"/>
    <w:rsid w:val="00E430F3"/>
    <w:rsid w:val="00E60A18"/>
    <w:rsid w:val="00EA2F2D"/>
    <w:rsid w:val="00ED596D"/>
    <w:rsid w:val="00ED6B05"/>
    <w:rsid w:val="00EE1F6B"/>
    <w:rsid w:val="00EF5753"/>
    <w:rsid w:val="00F0397A"/>
    <w:rsid w:val="00F04453"/>
    <w:rsid w:val="00F0672F"/>
    <w:rsid w:val="00F2158D"/>
    <w:rsid w:val="00F30F48"/>
    <w:rsid w:val="00F50A78"/>
    <w:rsid w:val="00F57332"/>
    <w:rsid w:val="00F63701"/>
    <w:rsid w:val="00F70845"/>
    <w:rsid w:val="00F8787D"/>
    <w:rsid w:val="00FA7EA0"/>
    <w:rsid w:val="00FC4CDF"/>
    <w:rsid w:val="00FD2112"/>
    <w:rsid w:val="00FD2CA6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DE5B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textAlignment w:val="baseline"/>
    </w:pPr>
    <w:rPr>
      <w:rFonts w:ascii="Arial" w:hAnsi="Arial"/>
      <w:color w:val="000000"/>
      <w:kern w:val="1"/>
      <w:sz w:val="22"/>
      <w:lang w:val="en-US" w:eastAsia="en-US"/>
    </w:rPr>
  </w:style>
  <w:style w:type="paragraph" w:styleId="berschrift1">
    <w:name w:val="heading 1"/>
    <w:next w:val="Standard"/>
    <w:qFormat/>
    <w:pPr>
      <w:keepNext/>
      <w:widowControl w:val="0"/>
      <w:suppressAutoHyphens/>
      <w:spacing w:before="240" w:after="240"/>
      <w:outlineLvl w:val="0"/>
    </w:pPr>
    <w:rPr>
      <w:b/>
      <w:color w:val="000000"/>
      <w:kern w:val="1"/>
      <w:sz w:val="22"/>
      <w:lang w:val="en-US" w:eastAsia="en-US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left="0"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left="0"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left="0"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left="0"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left="0"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left="0"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left="0"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rFonts w:ascii="Arial" w:hAnsi="Arial"/>
      <w:sz w:val="22"/>
      <w:lang w:val="en-US" w:eastAsia="en-US"/>
    </w:rPr>
  </w:style>
  <w:style w:type="character" w:customStyle="1" w:styleId="Seitenzahl1">
    <w:name w:val="Seitenzahl1"/>
    <w:basedOn w:val="Absatz-Standardschriftart1"/>
  </w:style>
  <w:style w:type="character" w:styleId="Hyperlink">
    <w:name w:val="Hyperlink"/>
    <w:rPr>
      <w:color w:val="0000FF"/>
      <w:u w:val="single"/>
      <w:lang w:val="en-US" w:eastAsia="en-US"/>
    </w:rPr>
  </w:style>
  <w:style w:type="character" w:customStyle="1" w:styleId="Fett1">
    <w:name w:val="Fett1"/>
    <w:rPr>
      <w:b/>
      <w:bCs/>
      <w:lang w:val="en-US" w:eastAsia="en-US"/>
    </w:rPr>
  </w:style>
  <w:style w:type="character" w:customStyle="1" w:styleId="Kommentarzeichen1">
    <w:name w:val="Kommentarzeichen1"/>
    <w:rPr>
      <w:sz w:val="16"/>
      <w:szCs w:val="16"/>
      <w:lang w:val="en-US" w:eastAsia="en-US"/>
    </w:rPr>
  </w:style>
  <w:style w:type="character" w:customStyle="1" w:styleId="KommentartextZchn">
    <w:name w:val="Kommentartext Zchn"/>
    <w:rPr>
      <w:rFonts w:ascii="Arial" w:hAnsi="Arial"/>
      <w:lang w:val="en-US" w:eastAsia="en-US"/>
    </w:rPr>
  </w:style>
  <w:style w:type="character" w:customStyle="1" w:styleId="KommentarthemaZchn">
    <w:name w:val="Kommentarthema Zchn"/>
    <w:rPr>
      <w:rFonts w:ascii="Arial" w:hAnsi="Arial"/>
      <w:b/>
      <w:bCs/>
      <w:lang w:val="en-US" w:eastAsia="en-US"/>
    </w:rPr>
  </w:style>
  <w:style w:type="character" w:customStyle="1" w:styleId="ListLabel1">
    <w:name w:val="ListLabel 1"/>
    <w:rPr>
      <w:rFonts w:cs="Courier New"/>
      <w:lang w:val="en-US" w:eastAsia="en-U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1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pfzeileFett">
    <w:name w:val="KopfzeileFett"/>
    <w:basedOn w:val="Kopfzeile"/>
    <w:rPr>
      <w:b/>
    </w:rPr>
  </w:style>
  <w:style w:type="paragraph" w:customStyle="1" w:styleId="Pressemitteilung">
    <w:name w:val="Pressemitteilung"/>
    <w:basedOn w:val="Standard"/>
    <w:next w:val="Standard"/>
    <w:pPr>
      <w:overflowPunct w:val="0"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 w:val="0"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 w:val="0"/>
      <w:spacing w:line="360" w:lineRule="auto"/>
      <w:textAlignment w:val="auto"/>
    </w:pPr>
  </w:style>
  <w:style w:type="paragraph" w:customStyle="1" w:styleId="textmitpunkt">
    <w:name w:val="text mit punkt"/>
    <w:basedOn w:val="text"/>
    <w:pPr>
      <w:tabs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 w:val="0"/>
      <w:spacing w:before="360" w:after="360"/>
      <w:jc w:val="center"/>
      <w:textAlignment w:val="auto"/>
    </w:pPr>
    <w:rPr>
      <w:rFonts w:ascii="Wingdings" w:hAnsi="Wingdings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00000A"/>
        <w:left w:val="single" w:sz="8" w:space="4" w:color="00000A"/>
        <w:bottom w:val="single" w:sz="8" w:space="1" w:color="00000A"/>
        <w:right w:val="single" w:sz="8" w:space="4" w:color="00000A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 w:val="0"/>
      <w:spacing w:before="280" w:after="280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StandardWeb1">
    <w:name w:val="Standard (Web)1"/>
    <w:basedOn w:val="Standard"/>
    <w:pPr>
      <w:overflowPunct w:val="0"/>
      <w:spacing w:before="280" w:after="280"/>
      <w:textAlignment w:val="auto"/>
    </w:pPr>
    <w:rPr>
      <w:rFonts w:ascii="Times New Roman" w:hAnsi="Times New Roman"/>
      <w:sz w:val="24"/>
      <w:szCs w:val="24"/>
    </w:rPr>
  </w:style>
  <w:style w:type="paragraph" w:customStyle="1" w:styleId="Kommentartext1">
    <w:name w:val="Kommentartext1"/>
    <w:basedOn w:val="Standard"/>
    <w:rPr>
      <w:sz w:val="20"/>
    </w:rPr>
  </w:style>
  <w:style w:type="paragraph" w:customStyle="1" w:styleId="Kommentarthema1">
    <w:name w:val="Kommentarthema1"/>
    <w:basedOn w:val="Kommentartext1"/>
    <w:rPr>
      <w:b/>
      <w:bCs/>
    </w:rPr>
  </w:style>
  <w:style w:type="paragraph" w:customStyle="1" w:styleId="Quotations">
    <w:name w:val="Quotations"/>
    <w:basedOn w:val="Standard"/>
  </w:style>
  <w:style w:type="paragraph" w:styleId="Titel">
    <w:name w:val="Title"/>
    <w:basedOn w:val="berschrift"/>
    <w:qFormat/>
  </w:style>
  <w:style w:type="paragraph" w:styleId="Untertitel">
    <w:name w:val="Subtitle"/>
    <w:basedOn w:val="berschrift"/>
    <w:qFormat/>
  </w:style>
  <w:style w:type="paragraph" w:styleId="Sprechblasentext">
    <w:name w:val="Balloon Text"/>
    <w:basedOn w:val="Standard"/>
    <w:link w:val="SprechblasentextZchn"/>
    <w:rsid w:val="00043C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43C2A"/>
    <w:rPr>
      <w:rFonts w:ascii="Tahoma" w:hAnsi="Tahoma" w:cs="Tahoma"/>
      <w:color w:val="000000"/>
      <w:kern w:val="1"/>
      <w:sz w:val="16"/>
      <w:szCs w:val="16"/>
      <w:lang w:val="en-US" w:eastAsia="en-US"/>
    </w:rPr>
  </w:style>
  <w:style w:type="table" w:styleId="TabelleEinfach2">
    <w:name w:val="Table Simple 2"/>
    <w:basedOn w:val="NormaleTabelle"/>
    <w:rsid w:val="00D71798"/>
    <w:pPr>
      <w:suppressAutoHyphens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basedOn w:val="Absatz-Standardschriftart"/>
    <w:rsid w:val="00DE21A5"/>
    <w:rPr>
      <w:sz w:val="16"/>
      <w:szCs w:val="16"/>
    </w:rPr>
  </w:style>
  <w:style w:type="paragraph" w:styleId="Kommentartext">
    <w:name w:val="annotation text"/>
    <w:basedOn w:val="Standard"/>
    <w:link w:val="KommentartextZchn1"/>
    <w:rsid w:val="00DE21A5"/>
    <w:rPr>
      <w:sz w:val="20"/>
    </w:rPr>
  </w:style>
  <w:style w:type="character" w:customStyle="1" w:styleId="KommentartextZchn1">
    <w:name w:val="Kommentartext Zchn1"/>
    <w:basedOn w:val="Absatz-Standardschriftart"/>
    <w:link w:val="Kommentartext"/>
    <w:rsid w:val="00DE21A5"/>
    <w:rPr>
      <w:rFonts w:ascii="Arial" w:hAnsi="Arial"/>
      <w:color w:val="000000"/>
      <w:kern w:val="1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1"/>
    <w:rsid w:val="00DE21A5"/>
    <w:rPr>
      <w:b/>
      <w:bCs/>
    </w:rPr>
  </w:style>
  <w:style w:type="character" w:customStyle="1" w:styleId="KommentarthemaZchn1">
    <w:name w:val="Kommentarthema Zchn1"/>
    <w:basedOn w:val="KommentartextZchn1"/>
    <w:link w:val="Kommentarthema"/>
    <w:rsid w:val="00DE21A5"/>
    <w:rPr>
      <w:rFonts w:ascii="Arial" w:hAnsi="Arial"/>
      <w:b/>
      <w:bCs/>
      <w:color w:val="000000"/>
      <w:kern w:val="1"/>
      <w:lang w:val="en-US" w:eastAsia="en-US"/>
    </w:rPr>
  </w:style>
  <w:style w:type="character" w:styleId="Fett">
    <w:name w:val="Strong"/>
    <w:basedOn w:val="Absatz-Standardschriftart"/>
    <w:uiPriority w:val="22"/>
    <w:qFormat/>
    <w:rsid w:val="009037E3"/>
    <w:rPr>
      <w:b/>
      <w:bCs/>
    </w:rPr>
  </w:style>
  <w:style w:type="character" w:customStyle="1" w:styleId="KopfzeileZchn1">
    <w:name w:val="Kopfzeile Zchn1"/>
    <w:basedOn w:val="Absatz-Standardschriftart"/>
    <w:link w:val="Kopfzeile"/>
    <w:rsid w:val="001935CB"/>
    <w:rPr>
      <w:rFonts w:ascii="Arial" w:hAnsi="Arial"/>
      <w:color w:val="000000"/>
      <w:kern w:val="1"/>
      <w:sz w:val="22"/>
      <w:lang w:val="en-US" w:eastAsia="en-US"/>
    </w:rPr>
  </w:style>
  <w:style w:type="paragraph" w:styleId="berarbeitung">
    <w:name w:val="Revision"/>
    <w:hidden/>
    <w:uiPriority w:val="99"/>
    <w:semiHidden/>
    <w:rsid w:val="00053C1D"/>
    <w:rPr>
      <w:rFonts w:ascii="Arial" w:hAnsi="Arial"/>
      <w:color w:val="000000"/>
      <w:kern w:val="1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textAlignment w:val="baseline"/>
    </w:pPr>
    <w:rPr>
      <w:rFonts w:ascii="Arial" w:hAnsi="Arial"/>
      <w:color w:val="000000"/>
      <w:kern w:val="1"/>
      <w:sz w:val="22"/>
      <w:lang w:val="en-US" w:eastAsia="en-US"/>
    </w:rPr>
  </w:style>
  <w:style w:type="paragraph" w:styleId="berschrift1">
    <w:name w:val="heading 1"/>
    <w:next w:val="Standard"/>
    <w:qFormat/>
    <w:pPr>
      <w:keepNext/>
      <w:widowControl w:val="0"/>
      <w:suppressAutoHyphens/>
      <w:spacing w:before="240" w:after="240"/>
      <w:outlineLvl w:val="0"/>
    </w:pPr>
    <w:rPr>
      <w:b/>
      <w:color w:val="000000"/>
      <w:kern w:val="1"/>
      <w:sz w:val="22"/>
      <w:lang w:val="en-US" w:eastAsia="en-US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left="0"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left="0"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left="0"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left="0"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left="0"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left="0"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left="0"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rFonts w:ascii="Arial" w:hAnsi="Arial"/>
      <w:sz w:val="22"/>
      <w:lang w:val="en-US" w:eastAsia="en-US"/>
    </w:rPr>
  </w:style>
  <w:style w:type="character" w:customStyle="1" w:styleId="Seitenzahl1">
    <w:name w:val="Seitenzahl1"/>
    <w:basedOn w:val="Absatz-Standardschriftart1"/>
  </w:style>
  <w:style w:type="character" w:styleId="Hyperlink">
    <w:name w:val="Hyperlink"/>
    <w:rPr>
      <w:color w:val="0000FF"/>
      <w:u w:val="single"/>
      <w:lang w:val="en-US" w:eastAsia="en-US"/>
    </w:rPr>
  </w:style>
  <w:style w:type="character" w:customStyle="1" w:styleId="Fett1">
    <w:name w:val="Fett1"/>
    <w:rPr>
      <w:b/>
      <w:bCs/>
      <w:lang w:val="en-US" w:eastAsia="en-US"/>
    </w:rPr>
  </w:style>
  <w:style w:type="character" w:customStyle="1" w:styleId="Kommentarzeichen1">
    <w:name w:val="Kommentarzeichen1"/>
    <w:rPr>
      <w:sz w:val="16"/>
      <w:szCs w:val="16"/>
      <w:lang w:val="en-US" w:eastAsia="en-US"/>
    </w:rPr>
  </w:style>
  <w:style w:type="character" w:customStyle="1" w:styleId="KommentartextZchn">
    <w:name w:val="Kommentartext Zchn"/>
    <w:rPr>
      <w:rFonts w:ascii="Arial" w:hAnsi="Arial"/>
      <w:lang w:val="en-US" w:eastAsia="en-US"/>
    </w:rPr>
  </w:style>
  <w:style w:type="character" w:customStyle="1" w:styleId="KommentarthemaZchn">
    <w:name w:val="Kommentarthema Zchn"/>
    <w:rPr>
      <w:rFonts w:ascii="Arial" w:hAnsi="Arial"/>
      <w:b/>
      <w:bCs/>
      <w:lang w:val="en-US" w:eastAsia="en-US"/>
    </w:rPr>
  </w:style>
  <w:style w:type="character" w:customStyle="1" w:styleId="ListLabel1">
    <w:name w:val="ListLabel 1"/>
    <w:rPr>
      <w:rFonts w:cs="Courier New"/>
      <w:lang w:val="en-US" w:eastAsia="en-U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1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pfzeileFett">
    <w:name w:val="KopfzeileFett"/>
    <w:basedOn w:val="Kopfzeile"/>
    <w:rPr>
      <w:b/>
    </w:rPr>
  </w:style>
  <w:style w:type="paragraph" w:customStyle="1" w:styleId="Pressemitteilung">
    <w:name w:val="Pressemitteilung"/>
    <w:basedOn w:val="Standard"/>
    <w:next w:val="Standard"/>
    <w:pPr>
      <w:overflowPunct w:val="0"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 w:val="0"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 w:val="0"/>
      <w:spacing w:line="360" w:lineRule="auto"/>
      <w:textAlignment w:val="auto"/>
    </w:pPr>
  </w:style>
  <w:style w:type="paragraph" w:customStyle="1" w:styleId="textmitpunkt">
    <w:name w:val="text mit punkt"/>
    <w:basedOn w:val="text"/>
    <w:pPr>
      <w:tabs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 w:val="0"/>
      <w:spacing w:before="360" w:after="360"/>
      <w:jc w:val="center"/>
      <w:textAlignment w:val="auto"/>
    </w:pPr>
    <w:rPr>
      <w:rFonts w:ascii="Wingdings" w:hAnsi="Wingdings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00000A"/>
        <w:left w:val="single" w:sz="8" w:space="4" w:color="00000A"/>
        <w:bottom w:val="single" w:sz="8" w:space="1" w:color="00000A"/>
        <w:right w:val="single" w:sz="8" w:space="4" w:color="00000A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 w:val="0"/>
      <w:spacing w:before="280" w:after="280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StandardWeb1">
    <w:name w:val="Standard (Web)1"/>
    <w:basedOn w:val="Standard"/>
    <w:pPr>
      <w:overflowPunct w:val="0"/>
      <w:spacing w:before="280" w:after="280"/>
      <w:textAlignment w:val="auto"/>
    </w:pPr>
    <w:rPr>
      <w:rFonts w:ascii="Times New Roman" w:hAnsi="Times New Roman"/>
      <w:sz w:val="24"/>
      <w:szCs w:val="24"/>
    </w:rPr>
  </w:style>
  <w:style w:type="paragraph" w:customStyle="1" w:styleId="Kommentartext1">
    <w:name w:val="Kommentartext1"/>
    <w:basedOn w:val="Standard"/>
    <w:rPr>
      <w:sz w:val="20"/>
    </w:rPr>
  </w:style>
  <w:style w:type="paragraph" w:customStyle="1" w:styleId="Kommentarthema1">
    <w:name w:val="Kommentarthema1"/>
    <w:basedOn w:val="Kommentartext1"/>
    <w:rPr>
      <w:b/>
      <w:bCs/>
    </w:rPr>
  </w:style>
  <w:style w:type="paragraph" w:customStyle="1" w:styleId="Quotations">
    <w:name w:val="Quotations"/>
    <w:basedOn w:val="Standard"/>
  </w:style>
  <w:style w:type="paragraph" w:styleId="Titel">
    <w:name w:val="Title"/>
    <w:basedOn w:val="berschrift"/>
    <w:qFormat/>
  </w:style>
  <w:style w:type="paragraph" w:styleId="Untertitel">
    <w:name w:val="Subtitle"/>
    <w:basedOn w:val="berschrift"/>
    <w:qFormat/>
  </w:style>
  <w:style w:type="paragraph" w:styleId="Sprechblasentext">
    <w:name w:val="Balloon Text"/>
    <w:basedOn w:val="Standard"/>
    <w:link w:val="SprechblasentextZchn"/>
    <w:rsid w:val="00043C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43C2A"/>
    <w:rPr>
      <w:rFonts w:ascii="Tahoma" w:hAnsi="Tahoma" w:cs="Tahoma"/>
      <w:color w:val="000000"/>
      <w:kern w:val="1"/>
      <w:sz w:val="16"/>
      <w:szCs w:val="16"/>
      <w:lang w:val="en-US" w:eastAsia="en-US"/>
    </w:rPr>
  </w:style>
  <w:style w:type="table" w:styleId="TabelleEinfach2">
    <w:name w:val="Table Simple 2"/>
    <w:basedOn w:val="NormaleTabelle"/>
    <w:rsid w:val="00D71798"/>
    <w:pPr>
      <w:suppressAutoHyphens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basedOn w:val="Absatz-Standardschriftart"/>
    <w:rsid w:val="00DE21A5"/>
    <w:rPr>
      <w:sz w:val="16"/>
      <w:szCs w:val="16"/>
    </w:rPr>
  </w:style>
  <w:style w:type="paragraph" w:styleId="Kommentartext">
    <w:name w:val="annotation text"/>
    <w:basedOn w:val="Standard"/>
    <w:link w:val="KommentartextZchn1"/>
    <w:rsid w:val="00DE21A5"/>
    <w:rPr>
      <w:sz w:val="20"/>
    </w:rPr>
  </w:style>
  <w:style w:type="character" w:customStyle="1" w:styleId="KommentartextZchn1">
    <w:name w:val="Kommentartext Zchn1"/>
    <w:basedOn w:val="Absatz-Standardschriftart"/>
    <w:link w:val="Kommentartext"/>
    <w:rsid w:val="00DE21A5"/>
    <w:rPr>
      <w:rFonts w:ascii="Arial" w:hAnsi="Arial"/>
      <w:color w:val="000000"/>
      <w:kern w:val="1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1"/>
    <w:rsid w:val="00DE21A5"/>
    <w:rPr>
      <w:b/>
      <w:bCs/>
    </w:rPr>
  </w:style>
  <w:style w:type="character" w:customStyle="1" w:styleId="KommentarthemaZchn1">
    <w:name w:val="Kommentarthema Zchn1"/>
    <w:basedOn w:val="KommentartextZchn1"/>
    <w:link w:val="Kommentarthema"/>
    <w:rsid w:val="00DE21A5"/>
    <w:rPr>
      <w:rFonts w:ascii="Arial" w:hAnsi="Arial"/>
      <w:b/>
      <w:bCs/>
      <w:color w:val="000000"/>
      <w:kern w:val="1"/>
      <w:lang w:val="en-US" w:eastAsia="en-US"/>
    </w:rPr>
  </w:style>
  <w:style w:type="character" w:styleId="Fett">
    <w:name w:val="Strong"/>
    <w:basedOn w:val="Absatz-Standardschriftart"/>
    <w:uiPriority w:val="22"/>
    <w:qFormat/>
    <w:rsid w:val="009037E3"/>
    <w:rPr>
      <w:b/>
      <w:bCs/>
    </w:rPr>
  </w:style>
  <w:style w:type="character" w:customStyle="1" w:styleId="KopfzeileZchn1">
    <w:name w:val="Kopfzeile Zchn1"/>
    <w:basedOn w:val="Absatz-Standardschriftart"/>
    <w:link w:val="Kopfzeile"/>
    <w:rsid w:val="001935CB"/>
    <w:rPr>
      <w:rFonts w:ascii="Arial" w:hAnsi="Arial"/>
      <w:color w:val="000000"/>
      <w:kern w:val="1"/>
      <w:sz w:val="22"/>
      <w:lang w:val="en-US" w:eastAsia="en-US"/>
    </w:rPr>
  </w:style>
  <w:style w:type="paragraph" w:styleId="berarbeitung">
    <w:name w:val="Revision"/>
    <w:hidden/>
    <w:uiPriority w:val="99"/>
    <w:semiHidden/>
    <w:rsid w:val="00053C1D"/>
    <w:rPr>
      <w:rFonts w:ascii="Arial" w:hAnsi="Arial"/>
      <w:color w:val="000000"/>
      <w:kern w:val="1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perion.com/NPE201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1863</Words>
  <Characters>11739</Characters>
  <Application>Microsoft Office Word</Application>
  <DocSecurity>0</DocSecurity>
  <Lines>97</Lines>
  <Paragraphs>27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CoperionLetter</vt:lpstr>
      <vt:lpstr>CoperionLetter</vt:lpstr>
      <vt:lpstr>CoperionLetter</vt:lpstr>
    </vt:vector>
  </TitlesOfParts>
  <Company>Coperion GmbH</Company>
  <LinksUpToDate>false</LinksUpToDate>
  <CharactersWithSpaces>13575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2</cp:revision>
  <cp:lastPrinted>2018-03-20T09:15:00Z</cp:lastPrinted>
  <dcterms:created xsi:type="dcterms:W3CDTF">2018-03-20T09:15:00Z</dcterms:created>
  <dcterms:modified xsi:type="dcterms:W3CDTF">2018-03-20T09:15:00Z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Bearbeitet">
    <vt:filetime>2008-10-30T21:00:00Z</vt:filetime>
  </property>
  <property fmtid="{D5CDD505-2E9C-101B-9397-08002B2CF9AE}" pid="4" name="Company">
    <vt:lpwstr>Coperion</vt:lpwstr>
  </property>
  <property fmtid="{D5CDD505-2E9C-101B-9397-08002B2CF9AE}" pid="5" name="DocSecurity">
    <vt:i4>0</vt:i4>
  </property>
  <property fmtid="{D5CDD505-2E9C-101B-9397-08002B2CF9AE}" pid="6" name="Document">
    <vt:lpwstr>Letter</vt:lpwstr>
  </property>
  <property fmtid="{D5CDD505-2E9C-101B-9397-08002B2CF9AE}" pid="7" name="Erstellt">
    <vt:filetime>2007-11-19T21:00:00Z</vt:filetime>
  </property>
  <property fmtid="{D5CDD505-2E9C-101B-9397-08002B2CF9AE}" pid="8" name="HyperlinksChanged">
    <vt:bool>false</vt:bool>
  </property>
  <property fmtid="{D5CDD505-2E9C-101B-9397-08002B2CF9AE}" pid="9" name="Language">
    <vt:i4>49</vt:i4>
  </property>
  <property fmtid="{D5CDD505-2E9C-101B-9397-08002B2CF9AE}" pid="10" name="LinksUpToDate">
    <vt:bool>false</vt:bool>
  </property>
  <property fmtid="{D5CDD505-2E9C-101B-9397-08002B2CF9AE}" pid="11" name="Client">
    <vt:lpwstr>CST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  <property fmtid="{D5CDD505-2E9C-101B-9397-08002B2CF9AE}" pid="14" name="TypeOfLogo">
    <vt:lpwstr>Standard</vt:lpwstr>
  </property>
  <property fmtid="{D5CDD505-2E9C-101B-9397-08002B2CF9AE}" pid="15" name="TypeOfPaper">
    <vt:lpwstr>StandardPaper</vt:lpwstr>
  </property>
  <property fmtid="{D5CDD505-2E9C-101B-9397-08002B2CF9AE}" pid="16" name="Version">
    <vt:lpwstr>1.2</vt:lpwstr>
  </property>
  <property fmtid="{D5CDD505-2E9C-101B-9397-08002B2CF9AE}" pid="17" name="Template">
    <vt:lpwstr>CoperionLetter.dot</vt:lpwstr>
  </property>
</Properties>
</file>