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3AC2" w14:paraId="1EC5CA43" w14:textId="77777777">
        <w:trPr>
          <w:cantSplit/>
          <w:trHeight w:val="118"/>
        </w:trPr>
        <w:tc>
          <w:tcPr>
            <w:tcW w:w="7140" w:type="dxa"/>
          </w:tcPr>
          <w:p w14:paraId="3A022251" w14:textId="77777777" w:rsidR="00E17602" w:rsidRPr="00BA0E9E" w:rsidRDefault="00E17602">
            <w:pPr>
              <w:spacing w:line="190" w:lineRule="exact"/>
              <w:rPr>
                <w:noProof/>
                <w:sz w:val="15"/>
                <w:szCs w:val="15"/>
                <w:lang w:val="en-US"/>
              </w:rPr>
            </w:pPr>
          </w:p>
        </w:tc>
        <w:tc>
          <w:tcPr>
            <w:tcW w:w="2993" w:type="dxa"/>
            <w:vMerge w:val="restart"/>
          </w:tcPr>
          <w:p w14:paraId="7EEB44FB" w14:textId="77777777" w:rsidR="00E17602" w:rsidRPr="00433AC2" w:rsidRDefault="00A249B1">
            <w:pPr>
              <w:spacing w:line="200" w:lineRule="exact"/>
              <w:rPr>
                <w:b/>
                <w:bCs/>
                <w:sz w:val="14"/>
                <w:lang w:val="en-US"/>
              </w:rPr>
            </w:pPr>
            <w:bookmarkStart w:id="0" w:name="CompanyName"/>
            <w:bookmarkStart w:id="1" w:name="AddressLine"/>
            <w:bookmarkEnd w:id="0"/>
            <w:bookmarkEnd w:id="1"/>
            <w:r>
              <w:rPr>
                <w:b/>
                <w:bCs/>
                <w:sz w:val="14"/>
                <w:lang w:val="en-US"/>
              </w:rPr>
              <w:t>Contac</w:t>
            </w:r>
            <w:r w:rsidR="00230854" w:rsidRPr="00433AC2">
              <w:rPr>
                <w:b/>
                <w:bCs/>
                <w:sz w:val="14"/>
                <w:lang w:val="en-US"/>
              </w:rPr>
              <w:t>t</w:t>
            </w:r>
          </w:p>
          <w:p w14:paraId="22C23CEF" w14:textId="77777777" w:rsidR="00E17602" w:rsidRPr="00433AC2" w:rsidRDefault="00ED0876" w:rsidP="00ED0876">
            <w:pPr>
              <w:spacing w:line="200" w:lineRule="exact"/>
              <w:rPr>
                <w:bCs/>
                <w:sz w:val="14"/>
                <w:lang w:val="en-US"/>
              </w:rPr>
            </w:pPr>
            <w:r w:rsidRPr="00433AC2">
              <w:rPr>
                <w:bCs/>
                <w:sz w:val="14"/>
                <w:lang w:val="en-US"/>
              </w:rPr>
              <w:t>Julia Conrad</w:t>
            </w:r>
          </w:p>
          <w:p w14:paraId="10A85819" w14:textId="77777777" w:rsidR="00E17602" w:rsidRPr="00433AC2" w:rsidRDefault="00E17602" w:rsidP="00A249B1">
            <w:pPr>
              <w:spacing w:line="200" w:lineRule="exact"/>
              <w:rPr>
                <w:bCs/>
                <w:sz w:val="14"/>
                <w:lang w:val="en-US"/>
              </w:rPr>
            </w:pPr>
            <w:r w:rsidRPr="00433AC2">
              <w:rPr>
                <w:bCs/>
                <w:sz w:val="14"/>
                <w:lang w:val="en-US"/>
              </w:rPr>
              <w:t xml:space="preserve">Marketing </w:t>
            </w:r>
            <w:r w:rsidR="00A249B1">
              <w:rPr>
                <w:bCs/>
                <w:sz w:val="14"/>
                <w:lang w:val="en-US"/>
              </w:rPr>
              <w:t>C</w:t>
            </w:r>
            <w:r w:rsidR="00433AC2" w:rsidRPr="00433AC2">
              <w:rPr>
                <w:bCs/>
                <w:sz w:val="14"/>
                <w:lang w:val="en-US"/>
              </w:rPr>
              <w:t>ommunications</w:t>
            </w:r>
          </w:p>
          <w:p w14:paraId="25485E32" w14:textId="77777777" w:rsidR="00E17602" w:rsidRPr="00433AC2" w:rsidRDefault="00E17602">
            <w:pPr>
              <w:spacing w:line="200" w:lineRule="exact"/>
              <w:rPr>
                <w:bCs/>
                <w:sz w:val="14"/>
                <w:lang w:val="en-US"/>
              </w:rPr>
            </w:pPr>
            <w:r w:rsidRPr="00433AC2">
              <w:rPr>
                <w:bCs/>
                <w:sz w:val="14"/>
                <w:lang w:val="en-US"/>
              </w:rPr>
              <w:t>Coperion GmbH</w:t>
            </w:r>
          </w:p>
          <w:p w14:paraId="645276F5" w14:textId="77777777" w:rsidR="00E17602" w:rsidRPr="000F03C0" w:rsidRDefault="00E17602">
            <w:pPr>
              <w:spacing w:line="200" w:lineRule="exact"/>
              <w:rPr>
                <w:bCs/>
                <w:sz w:val="14"/>
              </w:rPr>
            </w:pPr>
            <w:proofErr w:type="spellStart"/>
            <w:r w:rsidRPr="000F03C0">
              <w:rPr>
                <w:bCs/>
                <w:sz w:val="14"/>
              </w:rPr>
              <w:t>Theodorstrasse</w:t>
            </w:r>
            <w:proofErr w:type="spellEnd"/>
            <w:r w:rsidRPr="000F03C0">
              <w:rPr>
                <w:bCs/>
                <w:sz w:val="14"/>
              </w:rPr>
              <w:t xml:space="preserve"> 10</w:t>
            </w:r>
          </w:p>
          <w:p w14:paraId="4AAA8A31" w14:textId="77777777" w:rsidR="00E17602" w:rsidRPr="000F03C0" w:rsidRDefault="00E17602">
            <w:pPr>
              <w:spacing w:line="200" w:lineRule="exact"/>
              <w:rPr>
                <w:bCs/>
                <w:sz w:val="14"/>
              </w:rPr>
            </w:pPr>
            <w:r w:rsidRPr="000F03C0">
              <w:rPr>
                <w:bCs/>
                <w:sz w:val="14"/>
              </w:rPr>
              <w:t>70469 Stuttgart / Germany</w:t>
            </w:r>
          </w:p>
          <w:p w14:paraId="0B8456F1" w14:textId="77777777" w:rsidR="00E17602" w:rsidRPr="000F03C0" w:rsidRDefault="00E17602">
            <w:pPr>
              <w:spacing w:line="200" w:lineRule="exact"/>
              <w:rPr>
                <w:bCs/>
                <w:sz w:val="14"/>
              </w:rPr>
            </w:pPr>
          </w:p>
          <w:p w14:paraId="6F08068F" w14:textId="77777777" w:rsidR="00E17602" w:rsidRPr="000F03C0" w:rsidRDefault="00433AC2" w:rsidP="00ED0876">
            <w:pPr>
              <w:spacing w:line="200" w:lineRule="exact"/>
              <w:rPr>
                <w:bCs/>
                <w:sz w:val="14"/>
              </w:rPr>
            </w:pPr>
            <w:r w:rsidRPr="000F03C0">
              <w:rPr>
                <w:bCs/>
                <w:sz w:val="14"/>
              </w:rPr>
              <w:t>Phone</w:t>
            </w:r>
            <w:r w:rsidR="00E17602" w:rsidRPr="000F03C0">
              <w:rPr>
                <w:bCs/>
                <w:sz w:val="14"/>
              </w:rPr>
              <w:t xml:space="preserve"> +49 (0)711 897 </w:t>
            </w:r>
            <w:r w:rsidR="00ED0876" w:rsidRPr="000F03C0">
              <w:rPr>
                <w:bCs/>
                <w:sz w:val="14"/>
              </w:rPr>
              <w:t>22</w:t>
            </w:r>
            <w:r w:rsidR="00E17602" w:rsidRPr="000F03C0">
              <w:rPr>
                <w:bCs/>
                <w:sz w:val="14"/>
              </w:rPr>
              <w:t xml:space="preserve"> </w:t>
            </w:r>
            <w:r w:rsidR="00ED0876" w:rsidRPr="000F03C0">
              <w:rPr>
                <w:bCs/>
                <w:sz w:val="14"/>
              </w:rPr>
              <w:t>25</w:t>
            </w:r>
          </w:p>
          <w:p w14:paraId="21F07FD5" w14:textId="77777777" w:rsidR="00E17602" w:rsidRPr="000F03C0" w:rsidRDefault="00433AC2">
            <w:pPr>
              <w:spacing w:line="200" w:lineRule="exact"/>
              <w:rPr>
                <w:bCs/>
                <w:sz w:val="14"/>
              </w:rPr>
            </w:pPr>
            <w:r w:rsidRPr="000F03C0">
              <w:rPr>
                <w:bCs/>
                <w:sz w:val="14"/>
              </w:rPr>
              <w:t>F</w:t>
            </w:r>
            <w:r w:rsidR="00E17602" w:rsidRPr="000F03C0">
              <w:rPr>
                <w:bCs/>
                <w:sz w:val="14"/>
              </w:rPr>
              <w:t>ax +49 (0)711 897 39 81</w:t>
            </w:r>
          </w:p>
          <w:p w14:paraId="2264C6CD" w14:textId="77777777" w:rsidR="00E17602" w:rsidRPr="000F03C0" w:rsidRDefault="00A249B1" w:rsidP="00ED0876">
            <w:pPr>
              <w:spacing w:line="200" w:lineRule="exact"/>
              <w:rPr>
                <w:bCs/>
                <w:sz w:val="14"/>
              </w:rPr>
            </w:pPr>
            <w:r>
              <w:rPr>
                <w:bCs/>
                <w:sz w:val="14"/>
              </w:rPr>
              <w:t>j</w:t>
            </w:r>
            <w:r w:rsidR="00ED0876" w:rsidRPr="000F03C0">
              <w:rPr>
                <w:bCs/>
                <w:sz w:val="14"/>
              </w:rPr>
              <w:t>ulia.conrad</w:t>
            </w:r>
            <w:r w:rsidR="00E17602" w:rsidRPr="000F03C0">
              <w:rPr>
                <w:bCs/>
                <w:sz w:val="14"/>
              </w:rPr>
              <w:t>@coperion.com</w:t>
            </w:r>
          </w:p>
          <w:p w14:paraId="0F2B77B3" w14:textId="77777777" w:rsidR="00E17602" w:rsidRPr="000F03C0" w:rsidRDefault="00E17602">
            <w:pPr>
              <w:spacing w:line="200" w:lineRule="exact"/>
              <w:rPr>
                <w:bCs/>
                <w:sz w:val="14"/>
              </w:rPr>
            </w:pPr>
            <w:r w:rsidRPr="000F03C0">
              <w:rPr>
                <w:bCs/>
                <w:sz w:val="14"/>
              </w:rPr>
              <w:t>www.coperion.com</w:t>
            </w:r>
          </w:p>
          <w:p w14:paraId="119BBD9C" w14:textId="77777777" w:rsidR="00E17602" w:rsidRPr="000F03C0" w:rsidRDefault="00E17602">
            <w:pPr>
              <w:spacing w:line="200" w:lineRule="exact"/>
              <w:rPr>
                <w:noProof/>
                <w:sz w:val="15"/>
                <w:szCs w:val="15"/>
              </w:rPr>
            </w:pPr>
          </w:p>
        </w:tc>
      </w:tr>
      <w:tr w:rsidR="00E17602" w:rsidRPr="00433AC2" w14:paraId="5B4C70D3" w14:textId="77777777">
        <w:trPr>
          <w:cantSplit/>
          <w:trHeight w:val="154"/>
        </w:trPr>
        <w:tc>
          <w:tcPr>
            <w:tcW w:w="7140" w:type="dxa"/>
          </w:tcPr>
          <w:p w14:paraId="24ED35D9" w14:textId="77777777" w:rsidR="00E17602" w:rsidRPr="000F03C0" w:rsidRDefault="00E17602">
            <w:pPr>
              <w:spacing w:line="190" w:lineRule="exact"/>
              <w:rPr>
                <w:noProof/>
                <w:sz w:val="15"/>
                <w:szCs w:val="15"/>
              </w:rPr>
            </w:pPr>
          </w:p>
        </w:tc>
        <w:tc>
          <w:tcPr>
            <w:tcW w:w="2993" w:type="dxa"/>
            <w:vMerge/>
          </w:tcPr>
          <w:p w14:paraId="3B378094" w14:textId="77777777" w:rsidR="00E17602" w:rsidRPr="000F03C0" w:rsidRDefault="00E17602">
            <w:pPr>
              <w:pStyle w:val="Kopfzeile"/>
              <w:spacing w:line="200" w:lineRule="exact"/>
              <w:ind w:left="-108"/>
              <w:rPr>
                <w:sz w:val="14"/>
                <w:szCs w:val="14"/>
              </w:rPr>
            </w:pPr>
            <w:bookmarkStart w:id="2" w:name="AddressLineStreet"/>
            <w:bookmarkEnd w:id="2"/>
          </w:p>
        </w:tc>
      </w:tr>
      <w:tr w:rsidR="00E17602" w:rsidRPr="00433AC2" w14:paraId="06BEBBFE" w14:textId="77777777">
        <w:trPr>
          <w:cantSplit/>
          <w:trHeight w:val="263"/>
        </w:trPr>
        <w:tc>
          <w:tcPr>
            <w:tcW w:w="7140" w:type="dxa"/>
          </w:tcPr>
          <w:p w14:paraId="1E913E4C" w14:textId="77777777" w:rsidR="00E17602" w:rsidRPr="000F03C0" w:rsidRDefault="00E17602">
            <w:pPr>
              <w:rPr>
                <w:noProof/>
                <w:szCs w:val="22"/>
              </w:rPr>
            </w:pPr>
            <w:bookmarkStart w:id="3" w:name="Adresse"/>
            <w:bookmarkEnd w:id="3"/>
          </w:p>
        </w:tc>
        <w:tc>
          <w:tcPr>
            <w:tcW w:w="2993" w:type="dxa"/>
            <w:vMerge/>
          </w:tcPr>
          <w:p w14:paraId="450FB5D0" w14:textId="77777777" w:rsidR="00E17602" w:rsidRPr="000F03C0" w:rsidRDefault="00E17602">
            <w:pPr>
              <w:pStyle w:val="Kopfzeile"/>
              <w:spacing w:line="200" w:lineRule="exact"/>
              <w:ind w:left="-108"/>
              <w:rPr>
                <w:sz w:val="14"/>
                <w:szCs w:val="14"/>
              </w:rPr>
            </w:pPr>
            <w:bookmarkStart w:id="4" w:name="AddressLineCity"/>
            <w:bookmarkEnd w:id="4"/>
          </w:p>
        </w:tc>
      </w:tr>
      <w:tr w:rsidR="00E17602" w:rsidRPr="00433AC2" w14:paraId="135D076E" w14:textId="77777777">
        <w:trPr>
          <w:cantSplit/>
          <w:trHeight w:val="263"/>
        </w:trPr>
        <w:tc>
          <w:tcPr>
            <w:tcW w:w="7140" w:type="dxa"/>
            <w:vAlign w:val="bottom"/>
          </w:tcPr>
          <w:p w14:paraId="5E3EA111" w14:textId="77777777" w:rsidR="00E17602" w:rsidRPr="000F03C0" w:rsidRDefault="00E17602">
            <w:pPr>
              <w:rPr>
                <w:noProof/>
              </w:rPr>
            </w:pPr>
            <w:bookmarkStart w:id="5" w:name="LocationDate"/>
            <w:bookmarkEnd w:id="5"/>
          </w:p>
        </w:tc>
        <w:tc>
          <w:tcPr>
            <w:tcW w:w="2993" w:type="dxa"/>
            <w:vMerge/>
          </w:tcPr>
          <w:p w14:paraId="23B5DFF2" w14:textId="77777777" w:rsidR="00E17602" w:rsidRPr="000F03C0" w:rsidRDefault="00E17602">
            <w:pPr>
              <w:pStyle w:val="Kopfzeile"/>
              <w:spacing w:line="200" w:lineRule="exact"/>
              <w:ind w:left="-108"/>
              <w:rPr>
                <w:sz w:val="14"/>
                <w:szCs w:val="14"/>
              </w:rPr>
            </w:pPr>
          </w:p>
        </w:tc>
      </w:tr>
    </w:tbl>
    <w:p w14:paraId="72F2C97F" w14:textId="77777777" w:rsidR="00E17602" w:rsidRDefault="00E17602" w:rsidP="00ED0876">
      <w:pPr>
        <w:pStyle w:val="Pressemitteilung"/>
        <w:rPr>
          <w:lang w:val="en-US"/>
        </w:rPr>
      </w:pPr>
      <w:r w:rsidRPr="00E95C7A">
        <w:rPr>
          <w:lang w:val="en-US"/>
        </w:rPr>
        <w:t>Press</w:t>
      </w:r>
      <w:r w:rsidR="00ED0876" w:rsidRPr="00E95C7A">
        <w:rPr>
          <w:lang w:val="en-US"/>
        </w:rPr>
        <w:t xml:space="preserve"> Release</w:t>
      </w:r>
    </w:p>
    <w:p w14:paraId="6728F25D" w14:textId="77777777" w:rsidR="00EE70C5" w:rsidRDefault="00EE70C5" w:rsidP="00EE70C5">
      <w:pPr>
        <w:rPr>
          <w:lang w:val="en-US"/>
        </w:rPr>
      </w:pPr>
    </w:p>
    <w:p w14:paraId="28E6C2E9" w14:textId="77777777" w:rsidR="00EE70C5" w:rsidRDefault="00EE70C5" w:rsidP="00EE70C5">
      <w:pPr>
        <w:rPr>
          <w:lang w:val="en-US"/>
        </w:rPr>
      </w:pPr>
    </w:p>
    <w:p w14:paraId="16358866" w14:textId="54D53964" w:rsidR="009E6C7C" w:rsidRPr="009E6C7C" w:rsidRDefault="009E6C7C" w:rsidP="0044354F">
      <w:pPr>
        <w:rPr>
          <w:b/>
          <w:bCs/>
          <w:i/>
          <w:iCs/>
          <w:lang w:val="en-US"/>
        </w:rPr>
      </w:pPr>
      <w:r w:rsidRPr="009E6C7C">
        <w:rPr>
          <w:b/>
          <w:bCs/>
          <w:i/>
          <w:iCs/>
          <w:lang w:val="en-US"/>
        </w:rPr>
        <w:t>C</w:t>
      </w:r>
      <w:r w:rsidR="0044354F">
        <w:rPr>
          <w:b/>
          <w:bCs/>
          <w:i/>
          <w:iCs/>
          <w:lang w:val="en-US"/>
        </w:rPr>
        <w:t xml:space="preserve">operion and Coperion K-Tron at </w:t>
      </w:r>
      <w:proofErr w:type="spellStart"/>
      <w:r w:rsidR="0044354F">
        <w:rPr>
          <w:b/>
          <w:bCs/>
          <w:i/>
          <w:iCs/>
          <w:lang w:val="en-US"/>
        </w:rPr>
        <w:t>Achema</w:t>
      </w:r>
      <w:proofErr w:type="spellEnd"/>
      <w:r w:rsidRPr="009E6C7C">
        <w:rPr>
          <w:b/>
          <w:bCs/>
          <w:i/>
          <w:iCs/>
          <w:lang w:val="en-US"/>
        </w:rPr>
        <w:t xml:space="preserve"> 2018</w:t>
      </w:r>
    </w:p>
    <w:p w14:paraId="1EBE5FE3" w14:textId="77777777" w:rsidR="009E6C7C" w:rsidRPr="009E6C7C" w:rsidRDefault="009E6C7C" w:rsidP="009E6C7C">
      <w:pPr>
        <w:rPr>
          <w:lang w:val="en-US"/>
        </w:rPr>
      </w:pPr>
    </w:p>
    <w:p w14:paraId="78A58437" w14:textId="77777777" w:rsidR="005015B2" w:rsidRPr="005015B2" w:rsidRDefault="005015B2" w:rsidP="005015B2">
      <w:pPr>
        <w:rPr>
          <w:rFonts w:cs="Arial"/>
          <w:b/>
          <w:bCs/>
          <w:sz w:val="28"/>
          <w:szCs w:val="28"/>
          <w:lang w:val="en-US"/>
        </w:rPr>
      </w:pPr>
      <w:r w:rsidRPr="005015B2">
        <w:rPr>
          <w:b/>
          <w:bCs/>
          <w:sz w:val="28"/>
          <w:szCs w:val="28"/>
          <w:lang w:val="en-US"/>
        </w:rPr>
        <w:t>Greater flexibility and higher efficiency for conveying and manufacturing processes</w:t>
      </w:r>
    </w:p>
    <w:p w14:paraId="7DF43E6E" w14:textId="77777777" w:rsidR="009E6C7C" w:rsidRPr="009E6C7C" w:rsidRDefault="009E6C7C" w:rsidP="009E6C7C">
      <w:pPr>
        <w:pStyle w:val="berschrift14p"/>
        <w:spacing w:line="360" w:lineRule="auto"/>
        <w:rPr>
          <w:b w:val="0"/>
          <w:i/>
          <w:sz w:val="22"/>
          <w:szCs w:val="22"/>
          <w:lang w:val="en-US"/>
        </w:rPr>
      </w:pPr>
    </w:p>
    <w:p w14:paraId="659C51E9" w14:textId="328EB84B" w:rsidR="005015B2" w:rsidRPr="005015B2" w:rsidRDefault="009E6C7C" w:rsidP="00252683">
      <w:pPr>
        <w:spacing w:line="360" w:lineRule="auto"/>
        <w:rPr>
          <w:lang w:val="en-US"/>
        </w:rPr>
      </w:pPr>
      <w:r w:rsidRPr="009E6C7C">
        <w:rPr>
          <w:i/>
          <w:iCs/>
          <w:lang w:val="en-US"/>
        </w:rPr>
        <w:t xml:space="preserve">Stuttgart, </w:t>
      </w:r>
      <w:r w:rsidR="0044354F">
        <w:rPr>
          <w:i/>
          <w:iCs/>
          <w:lang w:val="en-US"/>
        </w:rPr>
        <w:t>May</w:t>
      </w:r>
      <w:r w:rsidRPr="009E6C7C">
        <w:rPr>
          <w:i/>
          <w:iCs/>
          <w:lang w:val="en-US"/>
        </w:rPr>
        <w:t xml:space="preserve"> 2018 – </w:t>
      </w:r>
      <w:r w:rsidR="005015B2" w:rsidRPr="005015B2">
        <w:rPr>
          <w:lang w:val="en-US"/>
        </w:rPr>
        <w:t>At this year</w:t>
      </w:r>
      <w:r w:rsidR="005015B2">
        <w:rPr>
          <w:lang w:val="en-US"/>
        </w:rPr>
        <w:t xml:space="preserve">'s </w:t>
      </w:r>
      <w:proofErr w:type="spellStart"/>
      <w:r w:rsidR="005015B2">
        <w:rPr>
          <w:lang w:val="en-US"/>
        </w:rPr>
        <w:t>Achema</w:t>
      </w:r>
      <w:proofErr w:type="spellEnd"/>
      <w:r w:rsidR="005015B2">
        <w:rPr>
          <w:lang w:val="en-US"/>
        </w:rPr>
        <w:t xml:space="preserve"> (in Frankfurt am Main/Germany, </w:t>
      </w:r>
      <w:r w:rsidR="005015B2" w:rsidRPr="005015B2">
        <w:rPr>
          <w:lang w:val="en-US"/>
        </w:rPr>
        <w:t xml:space="preserve">June 11-15, 2018, hall 5.0, booth D34), Coperion and Coperion K-Tron will be presenting innovative technology solutions for the process industry. Coperion is known as a pioneering supplier of continuous production equipment for a wide range of industries and has already converted numerous production processes from batch to continuous production. The key components of these systems are always the result of </w:t>
      </w:r>
      <w:r w:rsidR="00252683">
        <w:rPr>
          <w:lang w:val="en-US"/>
        </w:rPr>
        <w:t>their</w:t>
      </w:r>
      <w:r w:rsidR="005015B2" w:rsidRPr="005015B2">
        <w:rPr>
          <w:lang w:val="en-US"/>
        </w:rPr>
        <w:t xml:space="preserve"> own development and production. The company will be exhibiting examples of this, such as its new compactly designed modular Coperion K-Tron K3-PH pharma </w:t>
      </w:r>
      <w:r w:rsidR="005015B2">
        <w:rPr>
          <w:lang w:val="en-US"/>
        </w:rPr>
        <w:t>feeder line</w:t>
      </w:r>
      <w:r w:rsidR="005015B2" w:rsidRPr="005015B2">
        <w:rPr>
          <w:lang w:val="en-US"/>
        </w:rPr>
        <w:t xml:space="preserve"> and </w:t>
      </w:r>
      <w:r w:rsidR="005015B2">
        <w:rPr>
          <w:lang w:val="en-US"/>
        </w:rPr>
        <w:t xml:space="preserve">the </w:t>
      </w:r>
      <w:r w:rsidR="005015B2" w:rsidRPr="005015B2">
        <w:rPr>
          <w:lang w:val="en-US"/>
        </w:rPr>
        <w:t xml:space="preserve">new K-ML-D5-P liquid </w:t>
      </w:r>
      <w:r w:rsidR="005015B2">
        <w:rPr>
          <w:lang w:val="en-US"/>
        </w:rPr>
        <w:t>feeder</w:t>
      </w:r>
      <w:r w:rsidR="005015B2" w:rsidRPr="005015B2">
        <w:rPr>
          <w:lang w:val="en-US"/>
        </w:rPr>
        <w:t>. Coperion will also be exhibiting its compact ZZB stainless steel</w:t>
      </w:r>
      <w:r w:rsidR="005015B2">
        <w:rPr>
          <w:lang w:val="en-US"/>
        </w:rPr>
        <w:t xml:space="preserve"> rotary </w:t>
      </w:r>
      <w:r w:rsidR="005015B2" w:rsidRPr="005015B2">
        <w:rPr>
          <w:lang w:val="en-US"/>
        </w:rPr>
        <w:t xml:space="preserve">valve for stringent hygienic requirements, and a ZRD rotary valve with </w:t>
      </w:r>
      <w:proofErr w:type="spellStart"/>
      <w:r w:rsidR="005015B2" w:rsidRPr="005015B2">
        <w:rPr>
          <w:lang w:val="en-US"/>
        </w:rPr>
        <w:t>RotorCheck</w:t>
      </w:r>
      <w:proofErr w:type="spellEnd"/>
      <w:r w:rsidR="005015B2" w:rsidRPr="005015B2">
        <w:rPr>
          <w:lang w:val="en-US"/>
        </w:rPr>
        <w:t xml:space="preserve"> 5.0 contact monitoring</w:t>
      </w:r>
      <w:r w:rsidR="005015B2">
        <w:rPr>
          <w:lang w:val="en-US"/>
        </w:rPr>
        <w:t xml:space="preserve"> system</w:t>
      </w:r>
      <w:r w:rsidR="005015B2" w:rsidRPr="005015B2">
        <w:rPr>
          <w:lang w:val="en-US"/>
        </w:rPr>
        <w:t xml:space="preserve">. To round off the exhibits there is the ZS-B patented side feeder with feed enhancement technology (FET), which is used to feed raw materials into numerous extrusion processes. </w:t>
      </w:r>
    </w:p>
    <w:p w14:paraId="38FF4411" w14:textId="77777777" w:rsidR="005015B2" w:rsidRPr="005015B2" w:rsidRDefault="005015B2" w:rsidP="005015B2">
      <w:pPr>
        <w:spacing w:line="360" w:lineRule="auto"/>
        <w:rPr>
          <w:lang w:val="en-US"/>
        </w:rPr>
      </w:pPr>
    </w:p>
    <w:p w14:paraId="33E313A6" w14:textId="18C88A45" w:rsidR="005015B2" w:rsidRPr="005015B2" w:rsidRDefault="005015B2" w:rsidP="00252683">
      <w:pPr>
        <w:spacing w:line="360" w:lineRule="auto"/>
        <w:rPr>
          <w:lang w:val="en-US"/>
        </w:rPr>
      </w:pPr>
      <w:r w:rsidRPr="005015B2">
        <w:rPr>
          <w:lang w:val="en-US"/>
        </w:rPr>
        <w:t xml:space="preserve">Coperion will also be presenting a new, innovative pneumatic conveying process that </w:t>
      </w:r>
      <w:r w:rsidR="00252683">
        <w:rPr>
          <w:lang w:val="en-US"/>
        </w:rPr>
        <w:t xml:space="preserve">can </w:t>
      </w:r>
      <w:r w:rsidRPr="005015B2">
        <w:rPr>
          <w:lang w:val="en-US"/>
        </w:rPr>
        <w:t xml:space="preserve">consume up to 35% less power and </w:t>
      </w:r>
      <w:r w:rsidR="00252683">
        <w:rPr>
          <w:lang w:val="en-US"/>
        </w:rPr>
        <w:t>can generate</w:t>
      </w:r>
      <w:r w:rsidRPr="005015B2">
        <w:rPr>
          <w:lang w:val="en-US"/>
        </w:rPr>
        <w:t xml:space="preserve"> up to 98% less dust. This is particularly beneficial for manufacturers of plastic granulates, enabling them to significantly increase their product quality while markedly reducing their specific power consumption.</w:t>
      </w:r>
    </w:p>
    <w:p w14:paraId="2975881F" w14:textId="77777777" w:rsidR="005015B2" w:rsidRDefault="005015B2" w:rsidP="005015B2">
      <w:pPr>
        <w:spacing w:line="360" w:lineRule="auto"/>
        <w:rPr>
          <w:lang w:val="en-US"/>
        </w:rPr>
      </w:pPr>
    </w:p>
    <w:p w14:paraId="5FBE97B2" w14:textId="77777777" w:rsidR="00596FC6" w:rsidRDefault="00596FC6" w:rsidP="005015B2">
      <w:pPr>
        <w:spacing w:line="360" w:lineRule="auto"/>
        <w:rPr>
          <w:lang w:val="en-US"/>
        </w:rPr>
      </w:pPr>
    </w:p>
    <w:p w14:paraId="2DCE6E18" w14:textId="77777777" w:rsidR="00596FC6" w:rsidRDefault="00596FC6" w:rsidP="005015B2">
      <w:pPr>
        <w:spacing w:line="360" w:lineRule="auto"/>
        <w:rPr>
          <w:lang w:val="en-US"/>
        </w:rPr>
      </w:pPr>
    </w:p>
    <w:p w14:paraId="63624DCE" w14:textId="77777777" w:rsidR="00596FC6" w:rsidRPr="005015B2" w:rsidRDefault="00596FC6" w:rsidP="005015B2">
      <w:pPr>
        <w:spacing w:line="360" w:lineRule="auto"/>
        <w:rPr>
          <w:lang w:val="en-US"/>
        </w:rPr>
      </w:pPr>
    </w:p>
    <w:p w14:paraId="4EE53C71" w14:textId="77777777" w:rsidR="005015B2" w:rsidRPr="005015B2" w:rsidRDefault="005015B2" w:rsidP="005015B2">
      <w:pPr>
        <w:spacing w:line="360" w:lineRule="auto"/>
        <w:rPr>
          <w:b/>
          <w:bCs/>
          <w:lang w:val="en-US"/>
        </w:rPr>
      </w:pPr>
      <w:r w:rsidRPr="005015B2">
        <w:rPr>
          <w:b/>
          <w:bCs/>
          <w:lang w:val="en-US"/>
        </w:rPr>
        <w:lastRenderedPageBreak/>
        <w:t>Continuous extrusion ensures high efficiency</w:t>
      </w:r>
    </w:p>
    <w:p w14:paraId="5679C3A9" w14:textId="443A7E05" w:rsidR="005015B2" w:rsidRPr="005015B2" w:rsidRDefault="005015B2" w:rsidP="00252683">
      <w:pPr>
        <w:spacing w:line="360" w:lineRule="auto"/>
        <w:rPr>
          <w:lang w:val="en-US"/>
        </w:rPr>
      </w:pPr>
      <w:r w:rsidRPr="005015B2">
        <w:rPr>
          <w:lang w:val="en-US"/>
        </w:rPr>
        <w:t>Continuous extrusion with twin</w:t>
      </w:r>
      <w:r>
        <w:rPr>
          <w:lang w:val="en-US"/>
        </w:rPr>
        <w:t xml:space="preserve"> </w:t>
      </w:r>
      <w:r w:rsidRPr="005015B2">
        <w:rPr>
          <w:lang w:val="en-US"/>
        </w:rPr>
        <w:t>screw extruders is already considered a groundbreaking</w:t>
      </w:r>
      <w:r w:rsidR="00252683">
        <w:rPr>
          <w:lang w:val="en-US"/>
        </w:rPr>
        <w:t xml:space="preserve"> </w:t>
      </w:r>
      <w:r w:rsidRPr="005015B2">
        <w:rPr>
          <w:lang w:val="en-US"/>
        </w:rPr>
        <w:t xml:space="preserve">production process for a wide variety of products. It ensures high product quality without batch fluctuations and is highly cost-effective. Coperion has already successfully converted numerous processes from batch to continuous production, for example for the manufacture of catalyst compounds or hot-melt and pressure-sensitive adhesives. Coperion integrates a wide variety of top-class technology solutions into its processing plants in order to optimally fulfill the diverse requirements of different production processes. </w:t>
      </w:r>
    </w:p>
    <w:p w14:paraId="18540583" w14:textId="77777777" w:rsidR="005015B2" w:rsidRPr="005015B2" w:rsidRDefault="005015B2" w:rsidP="005015B2">
      <w:pPr>
        <w:spacing w:line="360" w:lineRule="auto"/>
        <w:rPr>
          <w:lang w:val="en-US"/>
        </w:rPr>
      </w:pPr>
    </w:p>
    <w:p w14:paraId="6A642145" w14:textId="19DD742D" w:rsidR="005015B2" w:rsidRPr="005015B2" w:rsidRDefault="005015B2" w:rsidP="00596FC6">
      <w:pPr>
        <w:spacing w:line="360" w:lineRule="auto"/>
        <w:rPr>
          <w:lang w:val="en-US"/>
        </w:rPr>
      </w:pPr>
      <w:r w:rsidRPr="005015B2">
        <w:rPr>
          <w:lang w:val="en-US"/>
        </w:rPr>
        <w:t xml:space="preserve">Coperion uses its ZS-B side feeder in order to reliably </w:t>
      </w:r>
      <w:r>
        <w:rPr>
          <w:lang w:val="en-US"/>
        </w:rPr>
        <w:t>feed</w:t>
      </w:r>
      <w:r w:rsidRPr="005015B2">
        <w:rPr>
          <w:lang w:val="en-US"/>
        </w:rPr>
        <w:t xml:space="preserve"> low-bulk raw materials that tend to fluidize (for example silica in the manufacture of reactive sealants). This side feeder is equipped with the patented feed enhancement technology (FET) developed in-house by Coperion, which applies a vacuum to the feed zone by means of a porous, gas-permeable wall. Doing so achieves considerably improved feeding and flow rates – even when the proportion of silica in the recipe is more than 10%. At </w:t>
      </w:r>
      <w:proofErr w:type="spellStart"/>
      <w:r w:rsidRPr="005015B2">
        <w:rPr>
          <w:lang w:val="en-US"/>
        </w:rPr>
        <w:t>Achema</w:t>
      </w:r>
      <w:proofErr w:type="spellEnd"/>
      <w:r w:rsidRPr="005015B2">
        <w:rPr>
          <w:lang w:val="en-US"/>
        </w:rPr>
        <w:t>, Coperion will be exhibiting a ZS-B 92 side feeder with FET.</w:t>
      </w:r>
    </w:p>
    <w:p w14:paraId="1E0C05B0" w14:textId="2B029A04" w:rsidR="009E6C7C" w:rsidRPr="009E6C7C" w:rsidRDefault="009E6C7C" w:rsidP="0044354F">
      <w:pPr>
        <w:spacing w:line="360" w:lineRule="auto"/>
        <w:rPr>
          <w:lang w:val="en-US"/>
        </w:rPr>
      </w:pPr>
    </w:p>
    <w:p w14:paraId="3007F9B0" w14:textId="77777777" w:rsidR="000177A9" w:rsidRPr="000177A9" w:rsidRDefault="000177A9" w:rsidP="000177A9">
      <w:pPr>
        <w:spacing w:line="360" w:lineRule="auto"/>
        <w:rPr>
          <w:b/>
          <w:bCs/>
          <w:lang w:val="en-US"/>
        </w:rPr>
      </w:pPr>
      <w:r w:rsidRPr="000177A9">
        <w:rPr>
          <w:b/>
          <w:bCs/>
          <w:lang w:val="en-US"/>
        </w:rPr>
        <w:t>New optimized pharmaceutical feeders based on modular concepts</w:t>
      </w:r>
    </w:p>
    <w:p w14:paraId="3D028F62" w14:textId="77777777" w:rsidR="000177A9" w:rsidRPr="000177A9" w:rsidRDefault="000177A9" w:rsidP="000177A9">
      <w:pPr>
        <w:spacing w:line="360" w:lineRule="auto"/>
        <w:rPr>
          <w:lang w:val="en-US"/>
        </w:rPr>
      </w:pPr>
      <w:r w:rsidRPr="000177A9">
        <w:rPr>
          <w:lang w:val="en-US"/>
        </w:rPr>
        <w:t xml:space="preserve">At this year’s </w:t>
      </w:r>
      <w:proofErr w:type="spellStart"/>
      <w:r w:rsidRPr="000177A9">
        <w:rPr>
          <w:lang w:val="en-US"/>
        </w:rPr>
        <w:t>Achema</w:t>
      </w:r>
      <w:proofErr w:type="spellEnd"/>
      <w:r w:rsidRPr="000177A9">
        <w:rPr>
          <w:lang w:val="en-US"/>
        </w:rPr>
        <w:t xml:space="preserve"> Coperion K-Tron introduces the next generation of its highly accurate pharmaceutical loss-in-weight feeders. The K3-PH line of feeders is characterized by a new feeder design </w:t>
      </w:r>
      <w:r w:rsidRPr="000177A9">
        <w:rPr>
          <w:rStyle w:val="Hyperlink"/>
          <w:color w:val="auto"/>
          <w:u w:val="none"/>
          <w:lang w:val="en-US"/>
        </w:rPr>
        <w:t xml:space="preserve">based on a modular concept complete with a drastically reduced overall footprint. This is made possible by a new, smaller D4 platform scale incorporating the patented and highly accurate Smart Force Transducer (SFT) weighing technology. </w:t>
      </w:r>
      <w:r w:rsidRPr="000177A9">
        <w:rPr>
          <w:lang w:val="en-US"/>
        </w:rPr>
        <w:t>The modular quick change design allows for fast and easy switchover of feeder types and sizes, requiring only the feeding unit and hopper to be exchanged in order to adapt the feeder to new processes and formulations. The modular concept not only saves time but also improves and facilitates cleaning and maintenance. In addition, the new design is ideal for multi feeder clustering.</w:t>
      </w:r>
    </w:p>
    <w:p w14:paraId="26437027" w14:textId="77777777" w:rsidR="000177A9" w:rsidRPr="000177A9" w:rsidRDefault="000177A9" w:rsidP="000177A9">
      <w:pPr>
        <w:spacing w:line="360" w:lineRule="auto"/>
        <w:rPr>
          <w:highlight w:val="yellow"/>
          <w:lang w:val="en-US"/>
        </w:rPr>
      </w:pPr>
    </w:p>
    <w:p w14:paraId="043261F0" w14:textId="77777777" w:rsidR="000177A9" w:rsidRPr="000177A9" w:rsidRDefault="000177A9" w:rsidP="000177A9">
      <w:pPr>
        <w:spacing w:line="360" w:lineRule="auto"/>
        <w:rPr>
          <w:b/>
          <w:bCs/>
          <w:lang w:val="en-US"/>
        </w:rPr>
      </w:pPr>
      <w:r w:rsidRPr="000177A9">
        <w:rPr>
          <w:b/>
          <w:bCs/>
          <w:lang w:val="en-US"/>
        </w:rPr>
        <w:t>Reliable and highly accurate feeding solutions for a wide variety of applications</w:t>
      </w:r>
    </w:p>
    <w:p w14:paraId="0EF6908F" w14:textId="28D93836" w:rsidR="000177A9" w:rsidRPr="000177A9" w:rsidRDefault="000177A9" w:rsidP="009A0BCD">
      <w:pPr>
        <w:spacing w:line="360" w:lineRule="auto"/>
        <w:rPr>
          <w:lang w:val="en-US"/>
        </w:rPr>
      </w:pPr>
      <w:r w:rsidRPr="000177A9">
        <w:rPr>
          <w:lang w:val="en-US"/>
        </w:rPr>
        <w:t xml:space="preserve">The new Coperion K-Tron liquid feeder K-ML-D5-P also </w:t>
      </w:r>
      <w:r w:rsidR="009A0BCD">
        <w:rPr>
          <w:lang w:val="en-US"/>
        </w:rPr>
        <w:t>benefits</w:t>
      </w:r>
      <w:r w:rsidRPr="000177A9">
        <w:rPr>
          <w:lang w:val="en-US"/>
        </w:rPr>
        <w:t xml:space="preserve"> from the new modular design and now easily combines a multitude of different pumps and tanks to constitute the ideal configuration providing reliable feeding of liquids for the particular application. The new modularity makes it easy to individually tailor each liquid feeder to the desired feed rate, the </w:t>
      </w:r>
      <w:r w:rsidRPr="000177A9">
        <w:rPr>
          <w:lang w:val="en-US"/>
        </w:rPr>
        <w:lastRenderedPageBreak/>
        <w:t>process requirements and the characteristics of the liquid fed. The standardized mechanical design as well as identical operation and maintenance for units with different performance rates are added benefits.</w:t>
      </w:r>
    </w:p>
    <w:p w14:paraId="24146570" w14:textId="77777777" w:rsidR="000177A9" w:rsidRPr="000177A9" w:rsidRDefault="000177A9" w:rsidP="000177A9">
      <w:pPr>
        <w:spacing w:line="360" w:lineRule="auto"/>
        <w:rPr>
          <w:highlight w:val="yellow"/>
          <w:lang w:val="en-US"/>
        </w:rPr>
      </w:pPr>
    </w:p>
    <w:p w14:paraId="3D8448F6" w14:textId="77777777" w:rsidR="000177A9" w:rsidRPr="000177A9" w:rsidRDefault="000177A9" w:rsidP="000177A9">
      <w:pPr>
        <w:spacing w:line="360" w:lineRule="auto"/>
        <w:rPr>
          <w:lang w:val="en-US"/>
        </w:rPr>
      </w:pPr>
      <w:r w:rsidRPr="000177A9">
        <w:rPr>
          <w:lang w:val="en-US"/>
        </w:rPr>
        <w:t xml:space="preserve">Furthermore, Coperion K-Tron presents more feeding solutions for the most diverse applications and ranges of use. The Coperion K-Tron single and twin screw </w:t>
      </w:r>
      <w:proofErr w:type="spellStart"/>
      <w:r w:rsidRPr="000177A9">
        <w:rPr>
          <w:lang w:val="en-US"/>
        </w:rPr>
        <w:t>microfeeders</w:t>
      </w:r>
      <w:proofErr w:type="spellEnd"/>
      <w:r w:rsidRPr="000177A9">
        <w:rPr>
          <w:lang w:val="en-US"/>
        </w:rPr>
        <w:t xml:space="preserve"> are specially designed to provide maximum accuracy at minimal feed rates (starting from 32 g/h) and with minimal residual material left in the feeder. These feeders are ideally suited for the chemical and pharmaceutical industries. The modular design means more flexibility for the process and easy access to all parts for cleaning, maintenance and recipe changes. The K-CL-SFS-MT12 micro feeder is on display at this year’s </w:t>
      </w:r>
      <w:proofErr w:type="spellStart"/>
      <w:r w:rsidRPr="000177A9">
        <w:rPr>
          <w:lang w:val="en-US"/>
        </w:rPr>
        <w:t>Achema</w:t>
      </w:r>
      <w:proofErr w:type="spellEnd"/>
      <w:r w:rsidRPr="000177A9">
        <w:rPr>
          <w:lang w:val="en-US"/>
        </w:rPr>
        <w:t>.</w:t>
      </w:r>
    </w:p>
    <w:p w14:paraId="16EFE5F4" w14:textId="77777777" w:rsidR="000177A9" w:rsidRPr="000177A9" w:rsidRDefault="000177A9" w:rsidP="000177A9">
      <w:pPr>
        <w:spacing w:line="360" w:lineRule="auto"/>
        <w:rPr>
          <w:strike/>
          <w:highlight w:val="yellow"/>
          <w:lang w:val="en-US"/>
        </w:rPr>
      </w:pPr>
    </w:p>
    <w:p w14:paraId="0C557A4A" w14:textId="77777777" w:rsidR="000177A9" w:rsidRPr="000177A9" w:rsidRDefault="000177A9" w:rsidP="000177A9">
      <w:pPr>
        <w:spacing w:line="360" w:lineRule="auto"/>
        <w:rPr>
          <w:lang w:val="en-US"/>
        </w:rPr>
      </w:pPr>
      <w:r w:rsidRPr="000177A9">
        <w:rPr>
          <w:lang w:val="en-US"/>
        </w:rPr>
        <w:t xml:space="preserve">The T35 twin screw loss-in-weight feeder, which is also on display, is ideal for accurately feeding free flowing to flooding powders as well as other difficult, poor flowing bulk materials, e.g. lumpy, moist or bridge building materials. Coperion K-Tron feeders are available as volumetric and gravimetric units and are offered in a wide range of different sizes. Gravimetric feeders are based on the patented SFT weighing technology which provides for unrivalled high accuracy and vibration-immune weighing. In addition, there are various options available enabling the feeders to suit almost any application, examples being </w:t>
      </w:r>
      <w:proofErr w:type="spellStart"/>
      <w:r w:rsidRPr="000177A9">
        <w:rPr>
          <w:lang w:val="en-US"/>
        </w:rPr>
        <w:t>ActiFlow</w:t>
      </w:r>
      <w:proofErr w:type="spellEnd"/>
      <w:r w:rsidRPr="000177A9">
        <w:rPr>
          <w:lang w:val="en-US"/>
        </w:rPr>
        <w:t xml:space="preserve">™ or the electronic pressure compensation EPC. </w:t>
      </w:r>
      <w:proofErr w:type="spellStart"/>
      <w:r w:rsidRPr="000177A9">
        <w:rPr>
          <w:lang w:val="en-US"/>
        </w:rPr>
        <w:t>ActiFlow</w:t>
      </w:r>
      <w:proofErr w:type="spellEnd"/>
      <w:r w:rsidRPr="000177A9">
        <w:rPr>
          <w:lang w:val="en-US"/>
        </w:rPr>
        <w:t xml:space="preserve">™ actively and reliably prevents bridging or </w:t>
      </w:r>
      <w:proofErr w:type="spellStart"/>
      <w:r w:rsidRPr="000177A9">
        <w:rPr>
          <w:lang w:val="en-US"/>
        </w:rPr>
        <w:t>ratholing</w:t>
      </w:r>
      <w:proofErr w:type="spellEnd"/>
      <w:r w:rsidRPr="000177A9">
        <w:rPr>
          <w:lang w:val="en-US"/>
        </w:rPr>
        <w:t xml:space="preserve"> of poor flowing bulk material in the feeder hopper and can be retrofitted on existing gravimetric feeders.</w:t>
      </w:r>
    </w:p>
    <w:p w14:paraId="464128A6" w14:textId="77777777" w:rsidR="000177A9" w:rsidRPr="000177A9" w:rsidRDefault="000177A9" w:rsidP="000177A9">
      <w:pPr>
        <w:spacing w:line="360" w:lineRule="auto"/>
        <w:rPr>
          <w:highlight w:val="yellow"/>
          <w:lang w:val="en-US"/>
        </w:rPr>
      </w:pPr>
    </w:p>
    <w:p w14:paraId="6BAD25C0" w14:textId="4E51C94C" w:rsidR="0044354F" w:rsidRDefault="009A0BCD" w:rsidP="0044354F">
      <w:pPr>
        <w:spacing w:line="360" w:lineRule="auto"/>
        <w:rPr>
          <w:lang w:val="en-US"/>
        </w:rPr>
      </w:pPr>
      <w:r>
        <w:rPr>
          <w:rStyle w:val="Fett"/>
          <w:lang w:val="en-US"/>
        </w:rPr>
        <w:t xml:space="preserve">Technologically advanced </w:t>
      </w:r>
      <w:r w:rsidR="0044354F" w:rsidRPr="0044354F">
        <w:rPr>
          <w:rStyle w:val="Fett"/>
          <w:lang w:val="en-US"/>
        </w:rPr>
        <w:t>components for bulk material handling</w:t>
      </w:r>
      <w:r w:rsidR="0044354F" w:rsidRPr="0044354F">
        <w:rPr>
          <w:lang w:val="en-US"/>
        </w:rPr>
        <w:t xml:space="preserve"> </w:t>
      </w:r>
    </w:p>
    <w:p w14:paraId="52A8D389" w14:textId="6C8E220B" w:rsidR="0044354F" w:rsidRPr="0044354F" w:rsidRDefault="0044354F" w:rsidP="0044354F">
      <w:pPr>
        <w:spacing w:line="360" w:lineRule="auto"/>
        <w:rPr>
          <w:lang w:val="en-US"/>
        </w:rPr>
      </w:pPr>
      <w:r w:rsidRPr="0044354F">
        <w:rPr>
          <w:lang w:val="en-US"/>
        </w:rPr>
        <w:t xml:space="preserve">The Coperion ZRD hygienic rotary valve will also be on display, outfitted with the new version of the proven </w:t>
      </w:r>
      <w:proofErr w:type="spellStart"/>
      <w:r w:rsidRPr="0044354F">
        <w:rPr>
          <w:lang w:val="en-US"/>
        </w:rPr>
        <w:t>RotorCheck</w:t>
      </w:r>
      <w:proofErr w:type="spellEnd"/>
      <w:r w:rsidRPr="0044354F">
        <w:rPr>
          <w:lang w:val="en-US"/>
        </w:rPr>
        <w:t xml:space="preserve"> contact monitoring system. The new </w:t>
      </w:r>
      <w:proofErr w:type="spellStart"/>
      <w:r w:rsidRPr="0044354F">
        <w:rPr>
          <w:lang w:val="en-US"/>
        </w:rPr>
        <w:t>RotorCheck</w:t>
      </w:r>
      <w:proofErr w:type="spellEnd"/>
      <w:r w:rsidRPr="0044354F">
        <w:rPr>
          <w:lang w:val="en-US"/>
        </w:rPr>
        <w:t xml:space="preserve"> system 5.0 registers, evaluates and reports unwanted contact between the rotor and housing in order to be able to prevent metallic abrasion and thus potential contamination of the product being conveyed. This improves safety and convenience when operating rotary valves, particularly in processes with high quality requirements, frequently changing products and recipes or a high number of cleaning cycles.</w:t>
      </w:r>
    </w:p>
    <w:p w14:paraId="31C806A9" w14:textId="77777777" w:rsidR="0044354F" w:rsidRDefault="0044354F" w:rsidP="0044354F">
      <w:pPr>
        <w:spacing w:line="360" w:lineRule="auto"/>
        <w:rPr>
          <w:lang w:val="en-US"/>
        </w:rPr>
      </w:pPr>
    </w:p>
    <w:p w14:paraId="27430557" w14:textId="2CE0C8C9" w:rsidR="009E6C7C" w:rsidRPr="0044354F" w:rsidRDefault="0044354F" w:rsidP="0044354F">
      <w:pPr>
        <w:spacing w:line="360" w:lineRule="auto"/>
        <w:rPr>
          <w:lang w:val="en-US"/>
        </w:rPr>
      </w:pPr>
      <w:r>
        <w:rPr>
          <w:lang w:val="en-US"/>
        </w:rPr>
        <w:lastRenderedPageBreak/>
        <w:t>The</w:t>
      </w:r>
      <w:r w:rsidRPr="0044354F">
        <w:rPr>
          <w:lang w:val="en-US"/>
        </w:rPr>
        <w:t xml:space="preserve"> compact stainless steel rotary valve </w:t>
      </w:r>
      <w:r>
        <w:rPr>
          <w:lang w:val="en-US"/>
        </w:rPr>
        <w:t xml:space="preserve">ZZB </w:t>
      </w:r>
      <w:r w:rsidRPr="0044354F">
        <w:rPr>
          <w:lang w:val="en-US"/>
        </w:rPr>
        <w:t>was especially developed for small capacities and high sanitary needs. It is therefore perfectly suitable for operations in the food, pharmaceutical and chemical industries. The interior and exterior polished surfaces prevent undesired product deposits. With the standard extraction device, the rotor can be easily removed from the housing. Easy to open tri-clamp flange connections at both inlet and outlet simplify installation and maintenance. The ZZB is available in sizes DN 80 and 100 (inlet and outlet) and is suitable for use in ATEX zones.</w:t>
      </w:r>
    </w:p>
    <w:p w14:paraId="5130A828" w14:textId="77777777" w:rsidR="009E6C7C" w:rsidRDefault="009E6C7C" w:rsidP="009E6C7C">
      <w:pPr>
        <w:spacing w:line="360" w:lineRule="auto"/>
        <w:rPr>
          <w:lang w:val="en-US"/>
        </w:rPr>
      </w:pPr>
    </w:p>
    <w:p w14:paraId="6C2E8ED6" w14:textId="0DD677CC" w:rsidR="009E6C7C" w:rsidRPr="00596FC6" w:rsidRDefault="0044354F" w:rsidP="00596FC6">
      <w:pPr>
        <w:rPr>
          <w:rFonts w:cs="Arial"/>
          <w:sz w:val="20"/>
          <w:lang w:val="en-US"/>
        </w:rPr>
      </w:pPr>
      <w:r w:rsidRPr="00E1554E">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E1554E">
          <w:rPr>
            <w:rStyle w:val="Hyperlink"/>
            <w:rFonts w:cs="Arial"/>
            <w:sz w:val="20"/>
            <w:lang w:val="en-US"/>
          </w:rPr>
          <w:t>www.coperion.com</w:t>
        </w:r>
      </w:hyperlink>
      <w:r w:rsidRPr="00E1554E">
        <w:rPr>
          <w:rFonts w:cs="Arial"/>
          <w:sz w:val="20"/>
          <w:lang w:val="en-US"/>
        </w:rPr>
        <w:t xml:space="preserve"> or email </w:t>
      </w:r>
      <w:hyperlink r:id="rId10" w:history="1">
        <w:r w:rsidRPr="00E1554E">
          <w:rPr>
            <w:rStyle w:val="Hyperlink"/>
            <w:rFonts w:cs="Arial"/>
            <w:sz w:val="20"/>
            <w:lang w:val="en-US"/>
          </w:rPr>
          <w:t>info@coperion.com</w:t>
        </w:r>
      </w:hyperlink>
      <w:r w:rsidRPr="00E1554E">
        <w:rPr>
          <w:rFonts w:cs="Arial"/>
          <w:sz w:val="20"/>
          <w:lang w:val="en-US"/>
        </w:rPr>
        <w:t>.</w:t>
      </w:r>
    </w:p>
    <w:p w14:paraId="0484B4F8" w14:textId="77BE7711" w:rsidR="009E6C7C" w:rsidRPr="00136102" w:rsidRDefault="009E6C7C" w:rsidP="00596FC6">
      <w:pPr>
        <w:pStyle w:val="Trennung"/>
        <w:spacing w:before="480" w:after="480"/>
        <w:rPr>
          <w:lang w:val="en-US"/>
        </w:rPr>
      </w:pPr>
      <w:r w:rsidRPr="00F42908">
        <w:t></w:t>
      </w:r>
      <w:r w:rsidRPr="00F42908">
        <w:t></w:t>
      </w:r>
      <w:r w:rsidRPr="00F42908">
        <w:t></w:t>
      </w:r>
    </w:p>
    <w:p w14:paraId="721F35E1" w14:textId="6767DDBB" w:rsidR="009E6C7C" w:rsidRPr="00E95C7A" w:rsidRDefault="009E6C7C" w:rsidP="009E6C7C">
      <w:pPr>
        <w:pStyle w:val="Internet"/>
        <w:pBdr>
          <w:bottom w:val="single" w:sz="8" w:space="0" w:color="auto"/>
        </w:pBdr>
        <w:rPr>
          <w:lang w:val="en-US"/>
        </w:rPr>
      </w:pPr>
      <w:r w:rsidRPr="00E95C7A">
        <w:rPr>
          <w:sz w:val="6"/>
          <w:lang w:val="en-US"/>
        </w:rPr>
        <w:br/>
      </w:r>
      <w:r w:rsidRPr="00E95C7A">
        <w:rPr>
          <w:lang w:val="en-US"/>
        </w:rPr>
        <w:t xml:space="preserve">Dear Colleagues, </w:t>
      </w:r>
      <w:r w:rsidRPr="00E95C7A">
        <w:rPr>
          <w:lang w:val="en-US"/>
        </w:rPr>
        <w:br/>
      </w:r>
      <w:r w:rsidRPr="00E95C7A">
        <w:rPr>
          <w:rFonts w:cs="Arial"/>
          <w:szCs w:val="22"/>
          <w:lang w:val="en-US"/>
        </w:rPr>
        <w:t xml:space="preserve">an </w:t>
      </w:r>
      <w:r w:rsidRPr="00E95C7A">
        <w:rPr>
          <w:rFonts w:cs="Arial"/>
          <w:szCs w:val="22"/>
          <w:u w:val="single"/>
          <w:lang w:val="en-US"/>
        </w:rPr>
        <w:t xml:space="preserve">MS-WORD file of this press release in English </w:t>
      </w:r>
      <w:r w:rsidR="00534132">
        <w:rPr>
          <w:rFonts w:cs="Arial"/>
          <w:szCs w:val="22"/>
          <w:u w:val="single"/>
          <w:lang w:val="en-US"/>
        </w:rPr>
        <w:t xml:space="preserve">and German </w:t>
      </w:r>
      <w:r w:rsidRPr="00E95C7A">
        <w:rPr>
          <w:rFonts w:cs="Arial"/>
          <w:szCs w:val="22"/>
          <w:lang w:val="en-US"/>
        </w:rPr>
        <w:t xml:space="preserve">and </w:t>
      </w:r>
      <w:r w:rsidRPr="00E95C7A">
        <w:rPr>
          <w:rFonts w:cs="Arial"/>
          <w:szCs w:val="22"/>
          <w:lang w:val="en-US"/>
        </w:rPr>
        <w:br/>
        <w:t>a </w:t>
      </w:r>
      <w:r w:rsidRPr="00E95C7A">
        <w:rPr>
          <w:rFonts w:cs="Arial"/>
          <w:szCs w:val="22"/>
          <w:u w:val="single"/>
          <w:lang w:val="en-US"/>
        </w:rPr>
        <w:t>printable-grade copy of the enclosed image</w:t>
      </w:r>
      <w:r w:rsidRPr="00E95C7A">
        <w:rPr>
          <w:rFonts w:cs="Arial"/>
          <w:szCs w:val="22"/>
          <w:lang w:val="en-US"/>
        </w:rPr>
        <w:t xml:space="preserve"> are available for download</w:t>
      </w:r>
      <w:r w:rsidRPr="00E95C7A">
        <w:rPr>
          <w:lang w:val="en-US"/>
        </w:rPr>
        <w:t xml:space="preserve"> at </w:t>
      </w:r>
    </w:p>
    <w:p w14:paraId="3262E3E3" w14:textId="77777777" w:rsidR="009E6C7C" w:rsidRPr="00E95C7A" w:rsidRDefault="00DE43A1" w:rsidP="009E6C7C">
      <w:pPr>
        <w:pStyle w:val="Internet"/>
        <w:pBdr>
          <w:bottom w:val="single" w:sz="8" w:space="0" w:color="auto"/>
        </w:pBdr>
        <w:rPr>
          <w:lang w:val="en-US"/>
        </w:rPr>
      </w:pPr>
      <w:hyperlink r:id="rId11" w:history="1">
        <w:r w:rsidR="009E6C7C" w:rsidRPr="003142E1">
          <w:rPr>
            <w:rStyle w:val="Hyperlink"/>
            <w:b/>
            <w:lang w:val="en-US"/>
          </w:rPr>
          <w:t>https://www.coperion.com/en/news-media/newsroom/</w:t>
        </w:r>
      </w:hyperlink>
    </w:p>
    <w:p w14:paraId="16CD4B91" w14:textId="77777777" w:rsidR="009E6C7C" w:rsidRPr="00E95C7A" w:rsidRDefault="009E6C7C" w:rsidP="009E6C7C">
      <w:pPr>
        <w:pStyle w:val="Internet"/>
        <w:pBdr>
          <w:bottom w:val="single" w:sz="8" w:space="0" w:color="auto"/>
        </w:pBdr>
        <w:rPr>
          <w:sz w:val="6"/>
          <w:lang w:val="en-US"/>
        </w:rPr>
      </w:pPr>
    </w:p>
    <w:p w14:paraId="00775756" w14:textId="60EABC96" w:rsidR="009E6C7C" w:rsidRPr="0025190B" w:rsidRDefault="00596FC6" w:rsidP="009E6C7C">
      <w:pPr>
        <w:pStyle w:val="Beleg"/>
        <w:spacing w:before="360"/>
        <w:rPr>
          <w:lang w:val="en-US"/>
        </w:rPr>
      </w:pPr>
      <w:r>
        <w:rPr>
          <w:lang w:val="en-US"/>
        </w:rPr>
        <w:br/>
      </w:r>
      <w:r w:rsidR="009E6C7C">
        <w:rPr>
          <w:lang w:val="en-US"/>
        </w:rPr>
        <w:br/>
      </w:r>
      <w:r w:rsidR="009E6C7C" w:rsidRPr="0025190B">
        <w:rPr>
          <w:lang w:val="en-US"/>
        </w:rPr>
        <w:t xml:space="preserve">Editorial contact and voucher copies: </w:t>
      </w:r>
    </w:p>
    <w:p w14:paraId="7D5E1BC3" w14:textId="77777777" w:rsidR="009E6C7C" w:rsidRPr="00BA0E9E" w:rsidRDefault="009E6C7C" w:rsidP="009E6C7C">
      <w:pPr>
        <w:pStyle w:val="Konsens"/>
        <w:spacing w:before="120"/>
      </w:pPr>
      <w:r w:rsidRPr="00193D91">
        <w:rPr>
          <w:lang w:val="en-US"/>
        </w:rPr>
        <w:t xml:space="preserve">Dr. Jörg Wolters,  KONSENS Public Relations GmbH &amp; Co. </w:t>
      </w:r>
      <w:r>
        <w:t>KG,</w:t>
      </w:r>
      <w:r>
        <w:br/>
        <w:t>Hans-</w:t>
      </w:r>
      <w:proofErr w:type="spellStart"/>
      <w:r>
        <w:t>Kudlich</w:t>
      </w:r>
      <w:proofErr w:type="spellEnd"/>
      <w:r>
        <w:t>-Straße 25,  D-64823 Groß-Umstadt</w:t>
      </w:r>
      <w:r>
        <w:br/>
        <w:t>Phone:  +49 (0)60 78/93 63-0,  Fax:  +49 (0)60 78/93 63-20</w:t>
      </w:r>
      <w:r>
        <w:br/>
        <w:t>E-Mail:  mail@konsens.de,  Internet:  www.konsens.de</w:t>
      </w:r>
    </w:p>
    <w:p w14:paraId="26F91BF7" w14:textId="77777777" w:rsidR="009E6C7C" w:rsidRPr="009E6C7C" w:rsidRDefault="009E6C7C" w:rsidP="009E6C7C">
      <w:pPr>
        <w:spacing w:line="360" w:lineRule="auto"/>
      </w:pPr>
    </w:p>
    <w:p w14:paraId="52AFE04B" w14:textId="77777777" w:rsidR="009E6C7C" w:rsidRPr="009E6C7C" w:rsidRDefault="009E6C7C" w:rsidP="009E6C7C">
      <w:pPr>
        <w:spacing w:line="360" w:lineRule="auto"/>
      </w:pPr>
    </w:p>
    <w:p w14:paraId="227B642C" w14:textId="77777777" w:rsidR="009102EF" w:rsidRDefault="009102EF" w:rsidP="009102EF">
      <w:pPr>
        <w:pStyle w:val="Konsens"/>
        <w:spacing w:before="120"/>
        <w:ind w:left="0"/>
        <w:rPr>
          <w:rStyle w:val="Hyperlink"/>
          <w:szCs w:val="22"/>
        </w:rPr>
      </w:pPr>
    </w:p>
    <w:p w14:paraId="2FBC974E" w14:textId="77777777" w:rsidR="00DE43A1" w:rsidRDefault="00DE43A1" w:rsidP="009102EF">
      <w:pPr>
        <w:pStyle w:val="Konsens"/>
        <w:spacing w:before="120"/>
        <w:ind w:left="0"/>
        <w:rPr>
          <w:rStyle w:val="Hyperlink"/>
          <w:szCs w:val="22"/>
        </w:rPr>
      </w:pPr>
    </w:p>
    <w:p w14:paraId="71054541" w14:textId="77777777" w:rsidR="00DE43A1" w:rsidRDefault="00DE43A1" w:rsidP="009102EF">
      <w:pPr>
        <w:pStyle w:val="Konsens"/>
        <w:spacing w:before="120"/>
        <w:ind w:left="0"/>
        <w:rPr>
          <w:rStyle w:val="Hyperlink"/>
          <w:szCs w:val="22"/>
        </w:rPr>
      </w:pPr>
    </w:p>
    <w:p w14:paraId="723EB81C" w14:textId="77777777" w:rsidR="00DE43A1" w:rsidRDefault="00DE43A1" w:rsidP="009102EF">
      <w:pPr>
        <w:pStyle w:val="Konsens"/>
        <w:spacing w:before="120"/>
        <w:ind w:left="0"/>
        <w:rPr>
          <w:rStyle w:val="Hyperlink"/>
          <w:szCs w:val="22"/>
        </w:rPr>
      </w:pPr>
    </w:p>
    <w:p w14:paraId="7BEB711E" w14:textId="4901FE50" w:rsidR="009102EF" w:rsidRDefault="009102EF" w:rsidP="009102EF">
      <w:pPr>
        <w:pStyle w:val="Konsens"/>
        <w:spacing w:before="120"/>
        <w:ind w:left="0"/>
        <w:rPr>
          <w:rStyle w:val="Hyperlink"/>
          <w:szCs w:val="22"/>
        </w:rPr>
      </w:pPr>
    </w:p>
    <w:p w14:paraId="11827AA3" w14:textId="77777777" w:rsidR="009102EF" w:rsidRPr="005015B2" w:rsidRDefault="009102EF" w:rsidP="009102EF">
      <w:pPr>
        <w:tabs>
          <w:tab w:val="left" w:pos="90"/>
        </w:tabs>
        <w:snapToGrid w:val="0"/>
        <w:spacing w:before="120" w:line="360" w:lineRule="auto"/>
        <w:rPr>
          <w:i/>
          <w:iCs/>
          <w:lang w:val="en-US"/>
        </w:rPr>
      </w:pPr>
      <w:proofErr w:type="spellStart"/>
      <w:r w:rsidRPr="005015B2">
        <w:rPr>
          <w:i/>
          <w:iCs/>
          <w:lang w:val="en-US"/>
        </w:rPr>
        <w:lastRenderedPageBreak/>
        <w:t>Coperion’s</w:t>
      </w:r>
      <w:proofErr w:type="spellEnd"/>
      <w:r w:rsidRPr="005015B2">
        <w:rPr>
          <w:i/>
          <w:iCs/>
          <w:lang w:val="en-US"/>
        </w:rPr>
        <w:t xml:space="preserve"> ZS-B side feeder with patented feed enhancement technology (FET) enables side feeding of powdered or granular fillers and additives or cut glass fibers into the process section of the twin-screw extruder.</w:t>
      </w:r>
    </w:p>
    <w:p w14:paraId="55A77C95" w14:textId="2AE900DC" w:rsidR="009102EF" w:rsidRPr="00DE43A1" w:rsidRDefault="004F3512" w:rsidP="009102EF">
      <w:pPr>
        <w:tabs>
          <w:tab w:val="left" w:pos="90"/>
        </w:tabs>
        <w:snapToGrid w:val="0"/>
        <w:spacing w:before="120" w:line="360" w:lineRule="auto"/>
        <w:rPr>
          <w:i/>
          <w:iCs/>
          <w:lang w:val="en-US"/>
        </w:rPr>
      </w:pPr>
      <w:r w:rsidRPr="00DE43A1">
        <w:rPr>
          <w:i/>
          <w:iCs/>
          <w:szCs w:val="22"/>
          <w:lang w:val="en-US"/>
        </w:rPr>
        <w:t>Image</w:t>
      </w:r>
      <w:r w:rsidR="009102EF" w:rsidRPr="00DE43A1">
        <w:rPr>
          <w:i/>
          <w:iCs/>
          <w:szCs w:val="22"/>
          <w:lang w:val="en-US"/>
        </w:rPr>
        <w:t xml:space="preserve">: </w:t>
      </w:r>
      <w:r w:rsidR="009102EF" w:rsidRPr="00DE43A1">
        <w:rPr>
          <w:i/>
          <w:iCs/>
          <w:lang w:val="en-US"/>
        </w:rPr>
        <w:t>Coperion, Stuttgart/Germany</w:t>
      </w:r>
    </w:p>
    <w:p w14:paraId="2848F241" w14:textId="77777777" w:rsidR="009102EF" w:rsidRDefault="009102EF" w:rsidP="009102EF">
      <w:pPr>
        <w:pStyle w:val="Konsens"/>
        <w:spacing w:before="120"/>
        <w:ind w:left="0"/>
        <w:rPr>
          <w:rStyle w:val="Hyperlink"/>
          <w:szCs w:val="22"/>
          <w:lang w:val="en-US"/>
        </w:rPr>
      </w:pPr>
    </w:p>
    <w:p w14:paraId="6B2A00C8" w14:textId="77777777" w:rsidR="00DE43A1" w:rsidRPr="00DE43A1" w:rsidRDefault="00DE43A1" w:rsidP="009102EF">
      <w:pPr>
        <w:pStyle w:val="Konsens"/>
        <w:spacing w:before="120"/>
        <w:ind w:left="0"/>
        <w:rPr>
          <w:rStyle w:val="Hyperlink"/>
          <w:szCs w:val="22"/>
          <w:lang w:val="en-US"/>
        </w:rPr>
      </w:pPr>
    </w:p>
    <w:p w14:paraId="72A65EC6" w14:textId="6C86176E" w:rsidR="009102EF" w:rsidRPr="00DE43A1" w:rsidRDefault="009102EF" w:rsidP="009102EF">
      <w:pPr>
        <w:pStyle w:val="Konsens"/>
        <w:spacing w:before="120"/>
        <w:ind w:left="0"/>
        <w:rPr>
          <w:rStyle w:val="Hyperlink"/>
          <w:szCs w:val="22"/>
          <w:lang w:val="en-US"/>
        </w:rPr>
      </w:pPr>
    </w:p>
    <w:p w14:paraId="09BA4532" w14:textId="77777777" w:rsidR="004F3512" w:rsidRPr="00190BDE" w:rsidRDefault="004F3512" w:rsidP="004F3512">
      <w:pPr>
        <w:pStyle w:val="Kopfzeile"/>
        <w:spacing w:line="360" w:lineRule="auto"/>
        <w:rPr>
          <w:i/>
          <w:szCs w:val="22"/>
          <w:lang w:val="en-US"/>
        </w:rPr>
      </w:pPr>
      <w:r w:rsidRPr="00EC57A1">
        <w:rPr>
          <w:i/>
          <w:szCs w:val="22"/>
          <w:lang w:val="en-US"/>
        </w:rPr>
        <w:t>Coperion K-Tron’s new QT20 pharmaceutical feeder with a redesigned trapezoid scale shape and significantly smaller footprint is optimized for multi-feeder clusters around a process inlet</w:t>
      </w:r>
      <w:r w:rsidRPr="00190BDE">
        <w:rPr>
          <w:i/>
          <w:szCs w:val="22"/>
          <w:lang w:val="en-US"/>
        </w:rPr>
        <w:t>.</w:t>
      </w:r>
    </w:p>
    <w:p w14:paraId="49FD3AD9" w14:textId="77777777" w:rsidR="004F3512" w:rsidRPr="00D54C52" w:rsidRDefault="004F3512" w:rsidP="004F3512">
      <w:pPr>
        <w:pStyle w:val="Kopfzeile"/>
        <w:spacing w:line="360" w:lineRule="auto"/>
        <w:rPr>
          <w:rFonts w:cs="Arial"/>
          <w:i/>
          <w:szCs w:val="22"/>
        </w:rPr>
      </w:pPr>
      <w:r>
        <w:rPr>
          <w:i/>
          <w:szCs w:val="22"/>
        </w:rPr>
        <w:t>Image</w:t>
      </w:r>
      <w:r w:rsidRPr="00D54C52">
        <w:rPr>
          <w:i/>
          <w:szCs w:val="22"/>
        </w:rPr>
        <w:t>: Coperion</w:t>
      </w:r>
      <w:r>
        <w:rPr>
          <w:i/>
          <w:szCs w:val="22"/>
        </w:rPr>
        <w:t xml:space="preserve"> K-</w:t>
      </w:r>
      <w:proofErr w:type="spellStart"/>
      <w:r>
        <w:rPr>
          <w:i/>
          <w:szCs w:val="22"/>
        </w:rPr>
        <w:t>Tron</w:t>
      </w:r>
      <w:proofErr w:type="spellEnd"/>
      <w:r w:rsidRPr="00D54C52">
        <w:rPr>
          <w:i/>
          <w:szCs w:val="22"/>
        </w:rPr>
        <w:t xml:space="preserve">, </w:t>
      </w:r>
      <w:r>
        <w:rPr>
          <w:i/>
          <w:szCs w:val="22"/>
        </w:rPr>
        <w:t xml:space="preserve">Niederlenz, </w:t>
      </w:r>
      <w:proofErr w:type="spellStart"/>
      <w:r>
        <w:rPr>
          <w:i/>
          <w:szCs w:val="22"/>
        </w:rPr>
        <w:t>Switzerland</w:t>
      </w:r>
      <w:proofErr w:type="spellEnd"/>
    </w:p>
    <w:p w14:paraId="7D3DF836" w14:textId="77777777" w:rsidR="009102EF" w:rsidRPr="009E6C7C" w:rsidRDefault="009102EF" w:rsidP="009102EF">
      <w:pPr>
        <w:pStyle w:val="Konsens"/>
        <w:spacing w:before="120"/>
        <w:ind w:left="0"/>
        <w:rPr>
          <w:rStyle w:val="Hyperlink"/>
          <w:szCs w:val="22"/>
        </w:rPr>
      </w:pPr>
    </w:p>
    <w:p w14:paraId="39E78541" w14:textId="6F3DC507" w:rsidR="009E6C7C" w:rsidRDefault="009E6C7C" w:rsidP="009E6C7C">
      <w:pPr>
        <w:pStyle w:val="bild"/>
      </w:pPr>
    </w:p>
    <w:p w14:paraId="456CE72D" w14:textId="77777777" w:rsidR="00DE43A1" w:rsidRPr="00DE43A1" w:rsidRDefault="00DE43A1" w:rsidP="009E6C7C">
      <w:pPr>
        <w:pStyle w:val="bild"/>
      </w:pPr>
      <w:bookmarkStart w:id="6" w:name="_GoBack"/>
      <w:bookmarkEnd w:id="6"/>
    </w:p>
    <w:p w14:paraId="4BFA1983" w14:textId="77777777" w:rsidR="009102EF" w:rsidRPr="009102EF" w:rsidRDefault="009102EF" w:rsidP="009102EF">
      <w:pPr>
        <w:tabs>
          <w:tab w:val="left" w:pos="90"/>
        </w:tabs>
        <w:snapToGrid w:val="0"/>
        <w:spacing w:before="120" w:line="360" w:lineRule="auto"/>
        <w:rPr>
          <w:i/>
          <w:iCs/>
          <w:lang w:val="en-US"/>
        </w:rPr>
      </w:pPr>
      <w:proofErr w:type="spellStart"/>
      <w:r w:rsidRPr="009102EF">
        <w:rPr>
          <w:i/>
          <w:iCs/>
          <w:lang w:val="en-US"/>
        </w:rPr>
        <w:t>RotorCheck</w:t>
      </w:r>
      <w:proofErr w:type="spellEnd"/>
      <w:r w:rsidRPr="009102EF">
        <w:rPr>
          <w:i/>
          <w:iCs/>
          <w:lang w:val="en-US"/>
        </w:rPr>
        <w:t xml:space="preserve"> 5.0 improves safety and convenience when operating rotary valves</w:t>
      </w:r>
    </w:p>
    <w:p w14:paraId="47B4720A" w14:textId="43103437" w:rsidR="009E6C7C" w:rsidRPr="009E6C7C" w:rsidRDefault="004F3512" w:rsidP="009102EF">
      <w:pPr>
        <w:tabs>
          <w:tab w:val="left" w:pos="90"/>
        </w:tabs>
        <w:snapToGrid w:val="0"/>
        <w:spacing w:before="120" w:line="360" w:lineRule="auto"/>
        <w:rPr>
          <w:i/>
          <w:iCs/>
          <w:lang w:val="en-US"/>
        </w:rPr>
      </w:pPr>
      <w:r>
        <w:rPr>
          <w:i/>
          <w:iCs/>
          <w:lang w:val="en-US"/>
        </w:rPr>
        <w:t>Image</w:t>
      </w:r>
      <w:r w:rsidR="009102EF">
        <w:rPr>
          <w:i/>
          <w:iCs/>
          <w:lang w:val="en-US"/>
        </w:rPr>
        <w:t>: Coperion, Weingarten/Germany</w:t>
      </w:r>
    </w:p>
    <w:p w14:paraId="7087BDED" w14:textId="77777777" w:rsidR="009E6C7C" w:rsidRPr="009E6C7C" w:rsidRDefault="009E6C7C" w:rsidP="009E6C7C">
      <w:pPr>
        <w:tabs>
          <w:tab w:val="left" w:pos="90"/>
        </w:tabs>
        <w:snapToGrid w:val="0"/>
        <w:spacing w:before="120" w:line="360" w:lineRule="auto"/>
        <w:rPr>
          <w:i/>
          <w:iCs/>
          <w:lang w:val="en-US"/>
        </w:rPr>
      </w:pPr>
    </w:p>
    <w:p w14:paraId="6E3665F5" w14:textId="4A091365" w:rsidR="009E6C7C" w:rsidRPr="009102EF" w:rsidRDefault="009E6C7C" w:rsidP="009E6C7C">
      <w:pPr>
        <w:tabs>
          <w:tab w:val="left" w:pos="90"/>
        </w:tabs>
        <w:snapToGrid w:val="0"/>
        <w:spacing w:before="120" w:line="360" w:lineRule="auto"/>
        <w:rPr>
          <w:i/>
          <w:iCs/>
          <w:lang w:val="en-US"/>
        </w:rPr>
      </w:pPr>
    </w:p>
    <w:p w14:paraId="53A3FAE9" w14:textId="77777777" w:rsidR="009E6C7C" w:rsidRPr="009E6C7C" w:rsidRDefault="009E6C7C" w:rsidP="009E6C7C">
      <w:pPr>
        <w:tabs>
          <w:tab w:val="left" w:pos="90"/>
        </w:tabs>
        <w:snapToGrid w:val="0"/>
        <w:spacing w:before="120" w:line="360" w:lineRule="auto"/>
        <w:rPr>
          <w:lang w:val="en-US"/>
        </w:rPr>
      </w:pPr>
    </w:p>
    <w:p w14:paraId="1AF7AD03" w14:textId="6620DFC5" w:rsidR="00576482" w:rsidRDefault="00576482" w:rsidP="009E6C7C">
      <w:pPr>
        <w:pStyle w:val="berschrift14p"/>
        <w:spacing w:line="360" w:lineRule="auto"/>
        <w:rPr>
          <w:b w:val="0"/>
          <w:bCs/>
          <w:lang w:val="en-US"/>
        </w:rPr>
      </w:pPr>
    </w:p>
    <w:p w14:paraId="2AB51EF6" w14:textId="77777777" w:rsidR="001A3CD2" w:rsidRDefault="001A3CD2" w:rsidP="00C520EF">
      <w:pPr>
        <w:rPr>
          <w:noProof/>
          <w:lang w:val="en-US" w:eastAsia="zh-CN"/>
        </w:rPr>
      </w:pPr>
    </w:p>
    <w:p w14:paraId="59D2F066" w14:textId="77777777" w:rsidR="00EF5DDC" w:rsidRDefault="00EF5DDC" w:rsidP="00C520EF">
      <w:pPr>
        <w:rPr>
          <w:noProof/>
          <w:lang w:val="en-US" w:eastAsia="zh-CN"/>
        </w:rPr>
      </w:pPr>
    </w:p>
    <w:p w14:paraId="1E4FCF80" w14:textId="77777777" w:rsidR="00EF5DDC" w:rsidRDefault="00EF5DDC" w:rsidP="00C520EF">
      <w:pPr>
        <w:rPr>
          <w:noProof/>
          <w:lang w:val="en-US" w:eastAsia="zh-CN"/>
        </w:rPr>
      </w:pPr>
    </w:p>
    <w:p w14:paraId="76D83425" w14:textId="77777777" w:rsidR="00EF5DDC" w:rsidRDefault="00EF5DDC" w:rsidP="00C520EF">
      <w:pPr>
        <w:rPr>
          <w:noProof/>
          <w:lang w:val="en-US" w:eastAsia="zh-CN"/>
        </w:rPr>
      </w:pPr>
    </w:p>
    <w:p w14:paraId="5F5556B1" w14:textId="77777777" w:rsidR="00EF5DDC" w:rsidRDefault="00EF5DDC" w:rsidP="00C520EF">
      <w:pPr>
        <w:rPr>
          <w:noProof/>
          <w:lang w:val="en-US" w:eastAsia="zh-CN"/>
        </w:rPr>
      </w:pPr>
    </w:p>
    <w:p w14:paraId="67EBA9AD" w14:textId="77777777" w:rsidR="00EF5DDC" w:rsidRDefault="00EF5DDC" w:rsidP="00C520EF">
      <w:pPr>
        <w:rPr>
          <w:noProof/>
          <w:lang w:val="en-US" w:eastAsia="zh-CN"/>
        </w:rPr>
      </w:pPr>
    </w:p>
    <w:p w14:paraId="56D948D5" w14:textId="77777777" w:rsidR="00EF5DDC" w:rsidRDefault="00EF5DDC" w:rsidP="00C520EF">
      <w:pPr>
        <w:rPr>
          <w:noProof/>
          <w:lang w:val="en-US" w:eastAsia="zh-CN"/>
        </w:rPr>
      </w:pPr>
    </w:p>
    <w:p w14:paraId="68CBFE4D" w14:textId="77777777" w:rsidR="00EF5DDC" w:rsidRDefault="00EF5DDC" w:rsidP="00C520EF">
      <w:pPr>
        <w:rPr>
          <w:noProof/>
          <w:lang w:val="en-US" w:eastAsia="zh-CN"/>
        </w:rPr>
      </w:pPr>
    </w:p>
    <w:p w14:paraId="2D5F3527" w14:textId="77777777" w:rsidR="009D06BF" w:rsidRPr="009102EF" w:rsidRDefault="009D06BF" w:rsidP="00C520EF">
      <w:pPr>
        <w:rPr>
          <w:noProof/>
          <w:lang w:val="en-US" w:eastAsia="zh-CN"/>
        </w:rPr>
      </w:pPr>
    </w:p>
    <w:p w14:paraId="3886E06D" w14:textId="77777777" w:rsidR="009D06BF" w:rsidRPr="009102EF" w:rsidRDefault="009D06BF" w:rsidP="00C520EF">
      <w:pPr>
        <w:rPr>
          <w:noProof/>
          <w:lang w:val="en-US" w:eastAsia="zh-CN"/>
        </w:rPr>
      </w:pPr>
    </w:p>
    <w:p w14:paraId="3BB76472" w14:textId="77777777" w:rsidR="00EF5DDC" w:rsidRPr="009102EF" w:rsidRDefault="00EF5DDC" w:rsidP="00C520EF">
      <w:pPr>
        <w:rPr>
          <w:noProof/>
          <w:lang w:val="en-US" w:eastAsia="zh-CN"/>
        </w:rPr>
      </w:pPr>
    </w:p>
    <w:sectPr w:rsidR="00EF5DDC" w:rsidRPr="009102EF"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C8B069" w15:done="0"/>
  <w15:commentEx w15:paraId="7424A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4809" w14:textId="77777777" w:rsidR="00C0424C" w:rsidRDefault="00C0424C">
      <w:r>
        <w:separator/>
      </w:r>
    </w:p>
  </w:endnote>
  <w:endnote w:type="continuationSeparator" w:id="0">
    <w:p w14:paraId="41B81F42" w14:textId="77777777" w:rsidR="00C0424C" w:rsidRDefault="00C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766B33A" w14:textId="77777777">
      <w:trPr>
        <w:cantSplit/>
      </w:trPr>
      <w:tc>
        <w:tcPr>
          <w:tcW w:w="7428" w:type="dxa"/>
          <w:noWrap/>
          <w:vAlign w:val="bottom"/>
        </w:tcPr>
        <w:p w14:paraId="2F312047" w14:textId="77777777" w:rsidR="00336917" w:rsidRDefault="00336917">
          <w:pPr>
            <w:pStyle w:val="Fuzeile"/>
            <w:spacing w:line="200" w:lineRule="exact"/>
            <w:rPr>
              <w:rFonts w:cs="Arial"/>
            </w:rPr>
          </w:pPr>
        </w:p>
      </w:tc>
      <w:tc>
        <w:tcPr>
          <w:tcW w:w="1758" w:type="dxa"/>
          <w:noWrap/>
          <w:vAlign w:val="bottom"/>
        </w:tcPr>
        <w:p w14:paraId="0AB01ACA" w14:textId="77777777" w:rsidR="00336917" w:rsidRDefault="00BA0E9E" w:rsidP="00BA0E9E">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DE43A1">
            <w:rPr>
              <w:rFonts w:cs="Arial"/>
              <w:noProof/>
              <w:sz w:val="14"/>
              <w:szCs w:val="14"/>
            </w:rPr>
            <w:t>5</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DE43A1">
            <w:rPr>
              <w:rFonts w:cs="Arial"/>
              <w:noProof/>
              <w:sz w:val="14"/>
              <w:szCs w:val="14"/>
            </w:rPr>
            <w:t>5</w:t>
          </w:r>
          <w:r w:rsidR="00336917">
            <w:rPr>
              <w:rFonts w:cs="Arial"/>
              <w:sz w:val="14"/>
              <w:szCs w:val="14"/>
            </w:rPr>
            <w:fldChar w:fldCharType="end"/>
          </w:r>
        </w:p>
      </w:tc>
      <w:tc>
        <w:tcPr>
          <w:tcW w:w="567" w:type="dxa"/>
          <w:vAlign w:val="bottom"/>
        </w:tcPr>
        <w:p w14:paraId="21006671" w14:textId="77777777" w:rsidR="00336917" w:rsidRDefault="00336917">
          <w:pPr>
            <w:pStyle w:val="Fuzeile"/>
            <w:spacing w:line="200" w:lineRule="exact"/>
            <w:rPr>
              <w:rFonts w:cs="Arial"/>
              <w:sz w:val="14"/>
              <w:szCs w:val="14"/>
            </w:rPr>
          </w:pPr>
        </w:p>
      </w:tc>
    </w:tr>
  </w:tbl>
  <w:p w14:paraId="29F67810"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6EB6F31" w14:textId="77777777">
      <w:tc>
        <w:tcPr>
          <w:tcW w:w="7428" w:type="dxa"/>
          <w:tcMar>
            <w:left w:w="0" w:type="dxa"/>
            <w:right w:w="0" w:type="dxa"/>
          </w:tcMar>
          <w:vAlign w:val="bottom"/>
        </w:tcPr>
        <w:p w14:paraId="01B0509D"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64114E08" w14:textId="77777777" w:rsidR="00336917" w:rsidRDefault="00336917">
          <w:pPr>
            <w:rPr>
              <w:sz w:val="14"/>
            </w:rPr>
          </w:pPr>
          <w:bookmarkStart w:id="15" w:name="GeneralPartnerRechts"/>
          <w:bookmarkEnd w:id="15"/>
        </w:p>
      </w:tc>
    </w:tr>
  </w:tbl>
  <w:p w14:paraId="11154C99"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759D" w14:textId="77777777" w:rsidR="00C0424C" w:rsidRDefault="00C0424C">
      <w:r>
        <w:separator/>
      </w:r>
    </w:p>
  </w:footnote>
  <w:footnote w:type="continuationSeparator" w:id="0">
    <w:p w14:paraId="27F0DCA1" w14:textId="77777777" w:rsidR="00C0424C" w:rsidRDefault="00C0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2A18B00" w14:textId="77777777">
      <w:trPr>
        <w:trHeight w:hRule="exact" w:val="794"/>
      </w:trPr>
      <w:tc>
        <w:tcPr>
          <w:tcW w:w="7314" w:type="dxa"/>
          <w:noWrap/>
          <w:vAlign w:val="bottom"/>
        </w:tcPr>
        <w:p w14:paraId="7DDA99FA" w14:textId="77777777" w:rsidR="00336917" w:rsidRDefault="00426B9C">
          <w:pPr>
            <w:pStyle w:val="Kopfzeile"/>
            <w:widowControl w:val="0"/>
            <w:rPr>
              <w:rFonts w:cs="Arial"/>
              <w:szCs w:val="22"/>
            </w:rPr>
          </w:pPr>
          <w:r>
            <w:rPr>
              <w:rFonts w:cs="Arial"/>
              <w:noProof/>
              <w:sz w:val="16"/>
              <w:szCs w:val="16"/>
              <w:lang w:eastAsia="zh-CN"/>
            </w:rPr>
            <w:drawing>
              <wp:inline distT="0" distB="0" distL="0" distR="0" wp14:anchorId="5B6A9B35" wp14:editId="23D12C74">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14:paraId="4651FE9C" w14:textId="77777777" w:rsidR="00336917" w:rsidRDefault="00426B9C">
          <w:pPr>
            <w:pStyle w:val="Kopfzeile"/>
            <w:tabs>
              <w:tab w:val="left" w:pos="5273"/>
              <w:tab w:val="left" w:pos="6480"/>
            </w:tabs>
            <w:rPr>
              <w:szCs w:val="22"/>
            </w:rPr>
          </w:pPr>
          <w:r>
            <w:rPr>
              <w:noProof/>
              <w:sz w:val="16"/>
              <w:szCs w:val="16"/>
              <w:lang w:eastAsia="zh-CN"/>
            </w:rPr>
            <w:drawing>
              <wp:inline distT="0" distB="0" distL="0" distR="0" wp14:anchorId="2AA31CB5" wp14:editId="4E9118EE">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D6FF28B" w14:textId="77777777">
      <w:trPr>
        <w:trHeight w:hRule="exact" w:val="1052"/>
      </w:trPr>
      <w:tc>
        <w:tcPr>
          <w:tcW w:w="7314" w:type="dxa"/>
          <w:noWrap/>
          <w:tcMar>
            <w:left w:w="284" w:type="dxa"/>
          </w:tcMar>
          <w:vAlign w:val="bottom"/>
        </w:tcPr>
        <w:p w14:paraId="1A5E6129" w14:textId="5581F094" w:rsidR="00336917" w:rsidRDefault="0044354F" w:rsidP="00F42908">
          <w:pPr>
            <w:pStyle w:val="Kopfzeile"/>
            <w:widowControl w:val="0"/>
            <w:spacing w:line="200" w:lineRule="exact"/>
          </w:pPr>
          <w:bookmarkStart w:id="7" w:name="HeaderPage2Date"/>
          <w:bookmarkEnd w:id="7"/>
          <w:r>
            <w:t>May</w:t>
          </w:r>
          <w:r w:rsidR="009E6C7C">
            <w:t xml:space="preserve"> 2018</w:t>
          </w:r>
        </w:p>
      </w:tc>
      <w:tc>
        <w:tcPr>
          <w:tcW w:w="2997" w:type="dxa"/>
          <w:noWrap/>
          <w:tcMar>
            <w:left w:w="68" w:type="dxa"/>
          </w:tcMar>
          <w:vAlign w:val="bottom"/>
        </w:tcPr>
        <w:p w14:paraId="31C2136C" w14:textId="77777777" w:rsidR="00336917" w:rsidRDefault="00336917">
          <w:pPr>
            <w:pStyle w:val="Kopfzeile"/>
            <w:tabs>
              <w:tab w:val="left" w:pos="5273"/>
              <w:tab w:val="left" w:pos="6480"/>
            </w:tabs>
            <w:spacing w:line="200" w:lineRule="exact"/>
          </w:pPr>
          <w:bookmarkStart w:id="8" w:name="HeaderPage2Name"/>
          <w:bookmarkEnd w:id="8"/>
        </w:p>
      </w:tc>
    </w:tr>
  </w:tbl>
  <w:p w14:paraId="4AB8B64E" w14:textId="77777777" w:rsidR="00336917" w:rsidRDefault="00336917">
    <w:pPr>
      <w:pStyle w:val="Kopfzeile"/>
      <w:rPr>
        <w:rStyle w:val="Seitenzahl"/>
      </w:rPr>
    </w:pPr>
    <w:bookmarkStart w:id="9" w:name="Nummer"/>
    <w:bookmarkEnd w:id="9"/>
  </w:p>
  <w:p w14:paraId="2B36B943"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3233EE9E" w14:textId="77777777">
      <w:trPr>
        <w:trHeight w:hRule="exact" w:val="794"/>
      </w:trPr>
      <w:tc>
        <w:tcPr>
          <w:tcW w:w="7334" w:type="dxa"/>
          <w:noWrap/>
          <w:vAlign w:val="bottom"/>
        </w:tcPr>
        <w:p w14:paraId="1F186D8A" w14:textId="77777777"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2F763FBF" wp14:editId="667861B2">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14:paraId="072F0733" w14:textId="77777777"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3348C54D" wp14:editId="09C5FA6F">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C701B19" w14:textId="77777777">
      <w:trPr>
        <w:trHeight w:hRule="exact" w:val="1047"/>
      </w:trPr>
      <w:tc>
        <w:tcPr>
          <w:tcW w:w="7334" w:type="dxa"/>
          <w:noWrap/>
          <w:tcMar>
            <w:left w:w="0" w:type="dxa"/>
          </w:tcMar>
          <w:vAlign w:val="bottom"/>
        </w:tcPr>
        <w:p w14:paraId="0D55FAFE" w14:textId="77777777" w:rsidR="00336917" w:rsidRDefault="00336917">
          <w:pPr>
            <w:pStyle w:val="Kopfzeile"/>
            <w:widowControl w:val="0"/>
            <w:spacing w:line="200" w:lineRule="exact"/>
            <w:rPr>
              <w:rFonts w:cs="Arial"/>
            </w:rPr>
          </w:pPr>
        </w:p>
        <w:p w14:paraId="368AA2B6" w14:textId="77777777" w:rsidR="00336917" w:rsidRDefault="00336917">
          <w:pPr>
            <w:pStyle w:val="Kopfzeile"/>
            <w:widowControl w:val="0"/>
            <w:spacing w:line="200" w:lineRule="exact"/>
            <w:rPr>
              <w:rFonts w:cs="Arial"/>
            </w:rPr>
          </w:pPr>
        </w:p>
        <w:p w14:paraId="7F91020B"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79086FB5" w14:textId="77777777" w:rsidR="00336917" w:rsidRDefault="00336917">
          <w:pPr>
            <w:pStyle w:val="Kopfzeile"/>
            <w:tabs>
              <w:tab w:val="left" w:pos="5273"/>
              <w:tab w:val="left" w:pos="6480"/>
            </w:tabs>
            <w:rPr>
              <w:szCs w:val="22"/>
            </w:rPr>
          </w:pPr>
          <w:bookmarkStart w:id="11" w:name="TitleLine01"/>
          <w:bookmarkEnd w:id="11"/>
        </w:p>
        <w:p w14:paraId="53B25B94" w14:textId="77777777" w:rsidR="00336917" w:rsidRDefault="00336917">
          <w:pPr>
            <w:pStyle w:val="Kopfzeile"/>
            <w:tabs>
              <w:tab w:val="left" w:pos="5273"/>
              <w:tab w:val="left" w:pos="6480"/>
            </w:tabs>
            <w:rPr>
              <w:sz w:val="14"/>
              <w:szCs w:val="14"/>
            </w:rPr>
          </w:pPr>
          <w:bookmarkStart w:id="12" w:name="TitleLine02"/>
          <w:bookmarkEnd w:id="12"/>
        </w:p>
      </w:tc>
    </w:tr>
  </w:tbl>
  <w:p w14:paraId="73CC8238"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9B4BB3"/>
    <w:multiLevelType w:val="multilevel"/>
    <w:tmpl w:val="D23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34F0ED6"/>
    <w:multiLevelType w:val="multilevel"/>
    <w:tmpl w:val="ACD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177A9"/>
    <w:rsid w:val="00024466"/>
    <w:rsid w:val="00056276"/>
    <w:rsid w:val="00056F5E"/>
    <w:rsid w:val="00057EC5"/>
    <w:rsid w:val="0007410B"/>
    <w:rsid w:val="0007749F"/>
    <w:rsid w:val="00077F42"/>
    <w:rsid w:val="000800F8"/>
    <w:rsid w:val="000819C1"/>
    <w:rsid w:val="000836F6"/>
    <w:rsid w:val="00083D37"/>
    <w:rsid w:val="00084342"/>
    <w:rsid w:val="0008657B"/>
    <w:rsid w:val="000917E8"/>
    <w:rsid w:val="000975A9"/>
    <w:rsid w:val="00097A01"/>
    <w:rsid w:val="000A4252"/>
    <w:rsid w:val="000A4559"/>
    <w:rsid w:val="000A6757"/>
    <w:rsid w:val="000B334F"/>
    <w:rsid w:val="000B59A1"/>
    <w:rsid w:val="000B780F"/>
    <w:rsid w:val="000C0274"/>
    <w:rsid w:val="000C2259"/>
    <w:rsid w:val="000D0A15"/>
    <w:rsid w:val="000D6F21"/>
    <w:rsid w:val="000E02FF"/>
    <w:rsid w:val="000E2685"/>
    <w:rsid w:val="000F0039"/>
    <w:rsid w:val="000F03C0"/>
    <w:rsid w:val="000F120C"/>
    <w:rsid w:val="000F683A"/>
    <w:rsid w:val="000F6B8C"/>
    <w:rsid w:val="001150FF"/>
    <w:rsid w:val="00121B89"/>
    <w:rsid w:val="001232A5"/>
    <w:rsid w:val="00125974"/>
    <w:rsid w:val="00127159"/>
    <w:rsid w:val="001278C6"/>
    <w:rsid w:val="00136102"/>
    <w:rsid w:val="0013786A"/>
    <w:rsid w:val="00140842"/>
    <w:rsid w:val="00145834"/>
    <w:rsid w:val="00151336"/>
    <w:rsid w:val="00152DC3"/>
    <w:rsid w:val="0016025B"/>
    <w:rsid w:val="001608CE"/>
    <w:rsid w:val="00163364"/>
    <w:rsid w:val="00163A88"/>
    <w:rsid w:val="001746AE"/>
    <w:rsid w:val="00176035"/>
    <w:rsid w:val="001870AC"/>
    <w:rsid w:val="00193D91"/>
    <w:rsid w:val="001A111A"/>
    <w:rsid w:val="001A3CD2"/>
    <w:rsid w:val="001A52AD"/>
    <w:rsid w:val="001B4CF9"/>
    <w:rsid w:val="001C06E5"/>
    <w:rsid w:val="001C47CF"/>
    <w:rsid w:val="001C4936"/>
    <w:rsid w:val="001D4626"/>
    <w:rsid w:val="001E75B5"/>
    <w:rsid w:val="001F0836"/>
    <w:rsid w:val="001F1628"/>
    <w:rsid w:val="001F2299"/>
    <w:rsid w:val="001F26CD"/>
    <w:rsid w:val="001F276F"/>
    <w:rsid w:val="00205A54"/>
    <w:rsid w:val="00207933"/>
    <w:rsid w:val="0021115B"/>
    <w:rsid w:val="002173C4"/>
    <w:rsid w:val="0021787F"/>
    <w:rsid w:val="0022057D"/>
    <w:rsid w:val="00223A4F"/>
    <w:rsid w:val="002243E7"/>
    <w:rsid w:val="00227252"/>
    <w:rsid w:val="00230854"/>
    <w:rsid w:val="00240C1C"/>
    <w:rsid w:val="00250543"/>
    <w:rsid w:val="00252683"/>
    <w:rsid w:val="00253ECB"/>
    <w:rsid w:val="0026256A"/>
    <w:rsid w:val="00266472"/>
    <w:rsid w:val="00267DF3"/>
    <w:rsid w:val="002735A6"/>
    <w:rsid w:val="00274AC8"/>
    <w:rsid w:val="0027746F"/>
    <w:rsid w:val="002801C3"/>
    <w:rsid w:val="002932B1"/>
    <w:rsid w:val="00293F6D"/>
    <w:rsid w:val="002A0AF8"/>
    <w:rsid w:val="002A40B3"/>
    <w:rsid w:val="002A49E8"/>
    <w:rsid w:val="002A649D"/>
    <w:rsid w:val="002B6964"/>
    <w:rsid w:val="002B71D4"/>
    <w:rsid w:val="002C6F6E"/>
    <w:rsid w:val="002C7EEF"/>
    <w:rsid w:val="002D662C"/>
    <w:rsid w:val="002D6BA5"/>
    <w:rsid w:val="002D6E75"/>
    <w:rsid w:val="002E36AB"/>
    <w:rsid w:val="002F3679"/>
    <w:rsid w:val="002F5C84"/>
    <w:rsid w:val="002F7BFA"/>
    <w:rsid w:val="00312ED4"/>
    <w:rsid w:val="003142E1"/>
    <w:rsid w:val="00316DAA"/>
    <w:rsid w:val="00317FA1"/>
    <w:rsid w:val="003223EC"/>
    <w:rsid w:val="003227C4"/>
    <w:rsid w:val="00325BA5"/>
    <w:rsid w:val="00336917"/>
    <w:rsid w:val="0035175A"/>
    <w:rsid w:val="00352B95"/>
    <w:rsid w:val="003536D4"/>
    <w:rsid w:val="003552CE"/>
    <w:rsid w:val="00355339"/>
    <w:rsid w:val="00356021"/>
    <w:rsid w:val="00362629"/>
    <w:rsid w:val="00363ADF"/>
    <w:rsid w:val="00370875"/>
    <w:rsid w:val="00387BDB"/>
    <w:rsid w:val="00393CF2"/>
    <w:rsid w:val="003A58FF"/>
    <w:rsid w:val="003A5AB8"/>
    <w:rsid w:val="003B1845"/>
    <w:rsid w:val="003B5CD0"/>
    <w:rsid w:val="003B6D8E"/>
    <w:rsid w:val="003B7C0E"/>
    <w:rsid w:val="003C2B95"/>
    <w:rsid w:val="003C5309"/>
    <w:rsid w:val="003C53D6"/>
    <w:rsid w:val="003D1BD8"/>
    <w:rsid w:val="003E04D7"/>
    <w:rsid w:val="003E431B"/>
    <w:rsid w:val="003F2456"/>
    <w:rsid w:val="00400E4D"/>
    <w:rsid w:val="004125A6"/>
    <w:rsid w:val="0041481E"/>
    <w:rsid w:val="00414927"/>
    <w:rsid w:val="00417B21"/>
    <w:rsid w:val="00421079"/>
    <w:rsid w:val="00423AC4"/>
    <w:rsid w:val="00426B9C"/>
    <w:rsid w:val="004331C2"/>
    <w:rsid w:val="00433236"/>
    <w:rsid w:val="00433311"/>
    <w:rsid w:val="00433AC2"/>
    <w:rsid w:val="00433DD3"/>
    <w:rsid w:val="0044354F"/>
    <w:rsid w:val="00447D00"/>
    <w:rsid w:val="0046078D"/>
    <w:rsid w:val="004627FF"/>
    <w:rsid w:val="004677F2"/>
    <w:rsid w:val="00471C40"/>
    <w:rsid w:val="0047523A"/>
    <w:rsid w:val="00476D75"/>
    <w:rsid w:val="00482058"/>
    <w:rsid w:val="00487260"/>
    <w:rsid w:val="00491018"/>
    <w:rsid w:val="004956A1"/>
    <w:rsid w:val="004959C0"/>
    <w:rsid w:val="00496E22"/>
    <w:rsid w:val="004A23CA"/>
    <w:rsid w:val="004B6BD0"/>
    <w:rsid w:val="004B7CC0"/>
    <w:rsid w:val="004C28B6"/>
    <w:rsid w:val="004C2B14"/>
    <w:rsid w:val="004D5D1D"/>
    <w:rsid w:val="004D70CC"/>
    <w:rsid w:val="004F159F"/>
    <w:rsid w:val="004F3512"/>
    <w:rsid w:val="0050103D"/>
    <w:rsid w:val="005015B2"/>
    <w:rsid w:val="00502D0D"/>
    <w:rsid w:val="005040BC"/>
    <w:rsid w:val="0050559E"/>
    <w:rsid w:val="00507D7C"/>
    <w:rsid w:val="00511E74"/>
    <w:rsid w:val="0051360C"/>
    <w:rsid w:val="00513E28"/>
    <w:rsid w:val="00530E1C"/>
    <w:rsid w:val="00534132"/>
    <w:rsid w:val="00537331"/>
    <w:rsid w:val="00563A92"/>
    <w:rsid w:val="005651E0"/>
    <w:rsid w:val="0056588A"/>
    <w:rsid w:val="00570732"/>
    <w:rsid w:val="00572EF3"/>
    <w:rsid w:val="00575509"/>
    <w:rsid w:val="00576482"/>
    <w:rsid w:val="00580959"/>
    <w:rsid w:val="0059012D"/>
    <w:rsid w:val="005913A5"/>
    <w:rsid w:val="00596FC6"/>
    <w:rsid w:val="00597A1D"/>
    <w:rsid w:val="005A115F"/>
    <w:rsid w:val="005A71B6"/>
    <w:rsid w:val="005B283D"/>
    <w:rsid w:val="005B4C73"/>
    <w:rsid w:val="005B51DA"/>
    <w:rsid w:val="005B799A"/>
    <w:rsid w:val="005D17C5"/>
    <w:rsid w:val="005E63E1"/>
    <w:rsid w:val="005F353A"/>
    <w:rsid w:val="005F4191"/>
    <w:rsid w:val="005F48A1"/>
    <w:rsid w:val="006068DC"/>
    <w:rsid w:val="00611FD9"/>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B7CE8"/>
    <w:rsid w:val="006C013C"/>
    <w:rsid w:val="006C39FC"/>
    <w:rsid w:val="006C3BB4"/>
    <w:rsid w:val="006C5029"/>
    <w:rsid w:val="006D4055"/>
    <w:rsid w:val="006E0FBE"/>
    <w:rsid w:val="006E4FFB"/>
    <w:rsid w:val="006F2A24"/>
    <w:rsid w:val="00703692"/>
    <w:rsid w:val="007119FD"/>
    <w:rsid w:val="00713675"/>
    <w:rsid w:val="0072115C"/>
    <w:rsid w:val="00724C03"/>
    <w:rsid w:val="0072660B"/>
    <w:rsid w:val="00730268"/>
    <w:rsid w:val="00731A3A"/>
    <w:rsid w:val="0073606E"/>
    <w:rsid w:val="00751A19"/>
    <w:rsid w:val="007537F8"/>
    <w:rsid w:val="00761BD8"/>
    <w:rsid w:val="00763374"/>
    <w:rsid w:val="00770AD8"/>
    <w:rsid w:val="00770B60"/>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2C84"/>
    <w:rsid w:val="008249C2"/>
    <w:rsid w:val="00827E8D"/>
    <w:rsid w:val="008308DA"/>
    <w:rsid w:val="00831D9C"/>
    <w:rsid w:val="0083636E"/>
    <w:rsid w:val="00841B04"/>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044D5"/>
    <w:rsid w:val="00906870"/>
    <w:rsid w:val="009102EF"/>
    <w:rsid w:val="0091485A"/>
    <w:rsid w:val="00916AA1"/>
    <w:rsid w:val="00924D4A"/>
    <w:rsid w:val="009251E9"/>
    <w:rsid w:val="00935AC2"/>
    <w:rsid w:val="00941023"/>
    <w:rsid w:val="00941F2F"/>
    <w:rsid w:val="00942802"/>
    <w:rsid w:val="00943BA6"/>
    <w:rsid w:val="00944AE9"/>
    <w:rsid w:val="00945F93"/>
    <w:rsid w:val="00953BA6"/>
    <w:rsid w:val="00956BEA"/>
    <w:rsid w:val="0096354A"/>
    <w:rsid w:val="009838F4"/>
    <w:rsid w:val="009848C0"/>
    <w:rsid w:val="00984ACD"/>
    <w:rsid w:val="0098574F"/>
    <w:rsid w:val="00990AC3"/>
    <w:rsid w:val="00990DCC"/>
    <w:rsid w:val="00991A4F"/>
    <w:rsid w:val="009934DC"/>
    <w:rsid w:val="00995857"/>
    <w:rsid w:val="009A0BCD"/>
    <w:rsid w:val="009A1FA8"/>
    <w:rsid w:val="009A2A85"/>
    <w:rsid w:val="009A49C3"/>
    <w:rsid w:val="009A5D63"/>
    <w:rsid w:val="009B5FCD"/>
    <w:rsid w:val="009C1C7E"/>
    <w:rsid w:val="009C4427"/>
    <w:rsid w:val="009C4FD7"/>
    <w:rsid w:val="009C7C65"/>
    <w:rsid w:val="009D06BF"/>
    <w:rsid w:val="009D3AD1"/>
    <w:rsid w:val="009D44E3"/>
    <w:rsid w:val="009D4B13"/>
    <w:rsid w:val="009E3FCD"/>
    <w:rsid w:val="009E5B0F"/>
    <w:rsid w:val="009E6C7C"/>
    <w:rsid w:val="009F1667"/>
    <w:rsid w:val="009F3992"/>
    <w:rsid w:val="009F5A49"/>
    <w:rsid w:val="009F7C88"/>
    <w:rsid w:val="00A013C7"/>
    <w:rsid w:val="00A04833"/>
    <w:rsid w:val="00A04F9F"/>
    <w:rsid w:val="00A062F2"/>
    <w:rsid w:val="00A06F79"/>
    <w:rsid w:val="00A07811"/>
    <w:rsid w:val="00A07E15"/>
    <w:rsid w:val="00A1230F"/>
    <w:rsid w:val="00A249B1"/>
    <w:rsid w:val="00A36546"/>
    <w:rsid w:val="00A454F3"/>
    <w:rsid w:val="00A52AA1"/>
    <w:rsid w:val="00A610E0"/>
    <w:rsid w:val="00A65DE6"/>
    <w:rsid w:val="00A7431D"/>
    <w:rsid w:val="00AC53C5"/>
    <w:rsid w:val="00AC5A0D"/>
    <w:rsid w:val="00AC6E88"/>
    <w:rsid w:val="00AC7F56"/>
    <w:rsid w:val="00AD01B5"/>
    <w:rsid w:val="00AD36AB"/>
    <w:rsid w:val="00AD4A1D"/>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9C3"/>
    <w:rsid w:val="00B6041E"/>
    <w:rsid w:val="00B67319"/>
    <w:rsid w:val="00B676D0"/>
    <w:rsid w:val="00B77EEC"/>
    <w:rsid w:val="00B9189F"/>
    <w:rsid w:val="00BA0612"/>
    <w:rsid w:val="00BA0E9E"/>
    <w:rsid w:val="00BA498E"/>
    <w:rsid w:val="00BA61BC"/>
    <w:rsid w:val="00BB14AC"/>
    <w:rsid w:val="00BB5534"/>
    <w:rsid w:val="00BB64B1"/>
    <w:rsid w:val="00BB68F1"/>
    <w:rsid w:val="00BB73C1"/>
    <w:rsid w:val="00BC447E"/>
    <w:rsid w:val="00BC482D"/>
    <w:rsid w:val="00BC6E17"/>
    <w:rsid w:val="00BE14C9"/>
    <w:rsid w:val="00BE2BB4"/>
    <w:rsid w:val="00BE5395"/>
    <w:rsid w:val="00BF0FAB"/>
    <w:rsid w:val="00BF14B0"/>
    <w:rsid w:val="00BF270C"/>
    <w:rsid w:val="00BF54B4"/>
    <w:rsid w:val="00BF5856"/>
    <w:rsid w:val="00C01381"/>
    <w:rsid w:val="00C03CC6"/>
    <w:rsid w:val="00C0424C"/>
    <w:rsid w:val="00C06A2D"/>
    <w:rsid w:val="00C078A7"/>
    <w:rsid w:val="00C11482"/>
    <w:rsid w:val="00C118A5"/>
    <w:rsid w:val="00C15ED4"/>
    <w:rsid w:val="00C2411D"/>
    <w:rsid w:val="00C2591C"/>
    <w:rsid w:val="00C3213D"/>
    <w:rsid w:val="00C370F7"/>
    <w:rsid w:val="00C520EF"/>
    <w:rsid w:val="00C52747"/>
    <w:rsid w:val="00C61CB9"/>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A7A35"/>
    <w:rsid w:val="00CB1D84"/>
    <w:rsid w:val="00CB3628"/>
    <w:rsid w:val="00CB4192"/>
    <w:rsid w:val="00CC4312"/>
    <w:rsid w:val="00CD18EB"/>
    <w:rsid w:val="00CD33CE"/>
    <w:rsid w:val="00CD74FF"/>
    <w:rsid w:val="00CE0FBE"/>
    <w:rsid w:val="00CE33E1"/>
    <w:rsid w:val="00CE3B08"/>
    <w:rsid w:val="00CF125C"/>
    <w:rsid w:val="00CF3842"/>
    <w:rsid w:val="00CF43F6"/>
    <w:rsid w:val="00CF648F"/>
    <w:rsid w:val="00D03F1C"/>
    <w:rsid w:val="00D04EA2"/>
    <w:rsid w:val="00D16EDC"/>
    <w:rsid w:val="00D207FA"/>
    <w:rsid w:val="00D2300B"/>
    <w:rsid w:val="00D26E62"/>
    <w:rsid w:val="00D30183"/>
    <w:rsid w:val="00D336FF"/>
    <w:rsid w:val="00D44D33"/>
    <w:rsid w:val="00D54E3E"/>
    <w:rsid w:val="00D613F1"/>
    <w:rsid w:val="00D65EA2"/>
    <w:rsid w:val="00D75911"/>
    <w:rsid w:val="00D80D09"/>
    <w:rsid w:val="00D80DF0"/>
    <w:rsid w:val="00D82377"/>
    <w:rsid w:val="00D87345"/>
    <w:rsid w:val="00D913A9"/>
    <w:rsid w:val="00D91AEA"/>
    <w:rsid w:val="00D920E0"/>
    <w:rsid w:val="00D94D91"/>
    <w:rsid w:val="00DA3137"/>
    <w:rsid w:val="00DA5718"/>
    <w:rsid w:val="00DB1025"/>
    <w:rsid w:val="00DB18DF"/>
    <w:rsid w:val="00DB576C"/>
    <w:rsid w:val="00DB63F7"/>
    <w:rsid w:val="00DC22C1"/>
    <w:rsid w:val="00DC58C0"/>
    <w:rsid w:val="00DC7177"/>
    <w:rsid w:val="00DE1353"/>
    <w:rsid w:val="00DE43A1"/>
    <w:rsid w:val="00DF29A5"/>
    <w:rsid w:val="00E01012"/>
    <w:rsid w:val="00E03D80"/>
    <w:rsid w:val="00E12117"/>
    <w:rsid w:val="00E135D6"/>
    <w:rsid w:val="00E15795"/>
    <w:rsid w:val="00E17602"/>
    <w:rsid w:val="00E20874"/>
    <w:rsid w:val="00E25067"/>
    <w:rsid w:val="00E256A1"/>
    <w:rsid w:val="00E31AD1"/>
    <w:rsid w:val="00E40A88"/>
    <w:rsid w:val="00E45095"/>
    <w:rsid w:val="00E455FB"/>
    <w:rsid w:val="00E4638C"/>
    <w:rsid w:val="00E476D2"/>
    <w:rsid w:val="00E4778C"/>
    <w:rsid w:val="00E53317"/>
    <w:rsid w:val="00E6383E"/>
    <w:rsid w:val="00E63CD1"/>
    <w:rsid w:val="00E6448B"/>
    <w:rsid w:val="00E672F1"/>
    <w:rsid w:val="00E71F87"/>
    <w:rsid w:val="00E77E58"/>
    <w:rsid w:val="00E90CB4"/>
    <w:rsid w:val="00E914AB"/>
    <w:rsid w:val="00E9158F"/>
    <w:rsid w:val="00E95C7A"/>
    <w:rsid w:val="00EA52E5"/>
    <w:rsid w:val="00EB56B7"/>
    <w:rsid w:val="00EB5F5C"/>
    <w:rsid w:val="00EC0B88"/>
    <w:rsid w:val="00EC325D"/>
    <w:rsid w:val="00EC6E0B"/>
    <w:rsid w:val="00ED0876"/>
    <w:rsid w:val="00ED1F18"/>
    <w:rsid w:val="00ED63C2"/>
    <w:rsid w:val="00EE0127"/>
    <w:rsid w:val="00EE0F84"/>
    <w:rsid w:val="00EE622B"/>
    <w:rsid w:val="00EE70C5"/>
    <w:rsid w:val="00EF2051"/>
    <w:rsid w:val="00EF5DDC"/>
    <w:rsid w:val="00EF6181"/>
    <w:rsid w:val="00F11E3F"/>
    <w:rsid w:val="00F164F4"/>
    <w:rsid w:val="00F21C8A"/>
    <w:rsid w:val="00F3004E"/>
    <w:rsid w:val="00F41BC5"/>
    <w:rsid w:val="00F42704"/>
    <w:rsid w:val="00F42908"/>
    <w:rsid w:val="00F43ABD"/>
    <w:rsid w:val="00F61A47"/>
    <w:rsid w:val="00F63D65"/>
    <w:rsid w:val="00F673D7"/>
    <w:rsid w:val="00F92F9B"/>
    <w:rsid w:val="00F944BE"/>
    <w:rsid w:val="00F9548F"/>
    <w:rsid w:val="00FA28E9"/>
    <w:rsid w:val="00FA2DE4"/>
    <w:rsid w:val="00FA4B39"/>
    <w:rsid w:val="00FB15DD"/>
    <w:rsid w:val="00FC7354"/>
    <w:rsid w:val="00FD29C0"/>
    <w:rsid w:val="00FD7361"/>
    <w:rsid w:val="00FE169F"/>
    <w:rsid w:val="00FE33A4"/>
    <w:rsid w:val="00FE7A59"/>
    <w:rsid w:val="00FF1073"/>
    <w:rsid w:val="00FF17E7"/>
    <w:rsid w:val="00FF36E8"/>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D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411">
      <w:bodyDiv w:val="1"/>
      <w:marLeft w:val="0"/>
      <w:marRight w:val="0"/>
      <w:marTop w:val="0"/>
      <w:marBottom w:val="0"/>
      <w:divBdr>
        <w:top w:val="none" w:sz="0" w:space="0" w:color="auto"/>
        <w:left w:val="none" w:sz="0" w:space="0" w:color="auto"/>
        <w:bottom w:val="none" w:sz="0" w:space="0" w:color="auto"/>
        <w:right w:val="none" w:sz="0" w:space="0" w:color="auto"/>
      </w:divBdr>
      <w:divsChild>
        <w:div w:id="1044133862">
          <w:marLeft w:val="0"/>
          <w:marRight w:val="0"/>
          <w:marTop w:val="0"/>
          <w:marBottom w:val="0"/>
          <w:divBdr>
            <w:top w:val="none" w:sz="0" w:space="0" w:color="auto"/>
            <w:left w:val="none" w:sz="0" w:space="0" w:color="auto"/>
            <w:bottom w:val="none" w:sz="0" w:space="0" w:color="auto"/>
            <w:right w:val="none" w:sz="0" w:space="0" w:color="auto"/>
          </w:divBdr>
          <w:divsChild>
            <w:div w:id="958219778">
              <w:marLeft w:val="0"/>
              <w:marRight w:val="0"/>
              <w:marTop w:val="0"/>
              <w:marBottom w:val="0"/>
              <w:divBdr>
                <w:top w:val="none" w:sz="0" w:space="0" w:color="auto"/>
                <w:left w:val="none" w:sz="0" w:space="0" w:color="auto"/>
                <w:bottom w:val="none" w:sz="0" w:space="0" w:color="auto"/>
                <w:right w:val="none" w:sz="0" w:space="0" w:color="auto"/>
              </w:divBdr>
              <w:divsChild>
                <w:div w:id="1332752295">
                  <w:marLeft w:val="0"/>
                  <w:marRight w:val="0"/>
                  <w:marTop w:val="0"/>
                  <w:marBottom w:val="0"/>
                  <w:divBdr>
                    <w:top w:val="none" w:sz="0" w:space="0" w:color="auto"/>
                    <w:left w:val="none" w:sz="0" w:space="0" w:color="auto"/>
                    <w:bottom w:val="none" w:sz="0" w:space="0" w:color="auto"/>
                    <w:right w:val="none" w:sz="0" w:space="0" w:color="auto"/>
                  </w:divBdr>
                </w:div>
              </w:divsChild>
            </w:div>
            <w:div w:id="1050491826">
              <w:marLeft w:val="0"/>
              <w:marRight w:val="0"/>
              <w:marTop w:val="0"/>
              <w:marBottom w:val="0"/>
              <w:divBdr>
                <w:top w:val="none" w:sz="0" w:space="0" w:color="auto"/>
                <w:left w:val="none" w:sz="0" w:space="0" w:color="auto"/>
                <w:bottom w:val="none" w:sz="0" w:space="0" w:color="auto"/>
                <w:right w:val="none" w:sz="0" w:space="0" w:color="auto"/>
              </w:divBdr>
              <w:divsChild>
                <w:div w:id="12937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9507">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999581466">
      <w:bodyDiv w:val="1"/>
      <w:marLeft w:val="0"/>
      <w:marRight w:val="0"/>
      <w:marTop w:val="0"/>
      <w:marBottom w:val="0"/>
      <w:divBdr>
        <w:top w:val="none" w:sz="0" w:space="0" w:color="auto"/>
        <w:left w:val="none" w:sz="0" w:space="0" w:color="auto"/>
        <w:bottom w:val="none" w:sz="0" w:space="0" w:color="auto"/>
        <w:right w:val="none" w:sz="0" w:space="0" w:color="auto"/>
      </w:divBdr>
    </w:div>
    <w:div w:id="1246915540">
      <w:bodyDiv w:val="1"/>
      <w:marLeft w:val="0"/>
      <w:marRight w:val="0"/>
      <w:marTop w:val="0"/>
      <w:marBottom w:val="0"/>
      <w:divBdr>
        <w:top w:val="none" w:sz="0" w:space="0" w:color="auto"/>
        <w:left w:val="none" w:sz="0" w:space="0" w:color="auto"/>
        <w:bottom w:val="none" w:sz="0" w:space="0" w:color="auto"/>
        <w:right w:val="none" w:sz="0" w:space="0" w:color="auto"/>
      </w:divBdr>
      <w:divsChild>
        <w:div w:id="1632589552">
          <w:marLeft w:val="0"/>
          <w:marRight w:val="0"/>
          <w:marTop w:val="0"/>
          <w:marBottom w:val="0"/>
          <w:divBdr>
            <w:top w:val="none" w:sz="0" w:space="0" w:color="auto"/>
            <w:left w:val="none" w:sz="0" w:space="0" w:color="auto"/>
            <w:bottom w:val="none" w:sz="0" w:space="0" w:color="auto"/>
            <w:right w:val="none" w:sz="0" w:space="0" w:color="auto"/>
          </w:divBdr>
          <w:divsChild>
            <w:div w:id="1810711712">
              <w:marLeft w:val="0"/>
              <w:marRight w:val="0"/>
              <w:marTop w:val="0"/>
              <w:marBottom w:val="0"/>
              <w:divBdr>
                <w:top w:val="none" w:sz="0" w:space="0" w:color="auto"/>
                <w:left w:val="none" w:sz="0" w:space="0" w:color="auto"/>
                <w:bottom w:val="none" w:sz="0" w:space="0" w:color="auto"/>
                <w:right w:val="none" w:sz="0" w:space="0" w:color="auto"/>
              </w:divBdr>
              <w:divsChild>
                <w:div w:id="834342022">
                  <w:marLeft w:val="0"/>
                  <w:marRight w:val="0"/>
                  <w:marTop w:val="0"/>
                  <w:marBottom w:val="0"/>
                  <w:divBdr>
                    <w:top w:val="none" w:sz="0" w:space="0" w:color="auto"/>
                    <w:left w:val="none" w:sz="0" w:space="0" w:color="auto"/>
                    <w:bottom w:val="none" w:sz="0" w:space="0" w:color="auto"/>
                    <w:right w:val="none" w:sz="0" w:space="0" w:color="auto"/>
                  </w:divBdr>
                </w:div>
              </w:divsChild>
            </w:div>
            <w:div w:id="743647681">
              <w:marLeft w:val="0"/>
              <w:marRight w:val="0"/>
              <w:marTop w:val="0"/>
              <w:marBottom w:val="0"/>
              <w:divBdr>
                <w:top w:val="none" w:sz="0" w:space="0" w:color="auto"/>
                <w:left w:val="none" w:sz="0" w:space="0" w:color="auto"/>
                <w:bottom w:val="none" w:sz="0" w:space="0" w:color="auto"/>
                <w:right w:val="none" w:sz="0" w:space="0" w:color="auto"/>
              </w:divBdr>
              <w:divsChild>
                <w:div w:id="1295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4915281">
      <w:bodyDiv w:val="1"/>
      <w:marLeft w:val="0"/>
      <w:marRight w:val="0"/>
      <w:marTop w:val="0"/>
      <w:marBottom w:val="0"/>
      <w:divBdr>
        <w:top w:val="none" w:sz="0" w:space="0" w:color="auto"/>
        <w:left w:val="none" w:sz="0" w:space="0" w:color="auto"/>
        <w:bottom w:val="none" w:sz="0" w:space="0" w:color="auto"/>
        <w:right w:val="none" w:sz="0" w:space="0" w:color="auto"/>
      </w:divBdr>
      <w:divsChild>
        <w:div w:id="466046957">
          <w:marLeft w:val="0"/>
          <w:marRight w:val="0"/>
          <w:marTop w:val="0"/>
          <w:marBottom w:val="0"/>
          <w:divBdr>
            <w:top w:val="none" w:sz="0" w:space="0" w:color="auto"/>
            <w:left w:val="none" w:sz="0" w:space="0" w:color="auto"/>
            <w:bottom w:val="none" w:sz="0" w:space="0" w:color="auto"/>
            <w:right w:val="none" w:sz="0" w:space="0" w:color="auto"/>
          </w:divBdr>
          <w:divsChild>
            <w:div w:id="1037195228">
              <w:marLeft w:val="0"/>
              <w:marRight w:val="0"/>
              <w:marTop w:val="0"/>
              <w:marBottom w:val="0"/>
              <w:divBdr>
                <w:top w:val="none" w:sz="0" w:space="0" w:color="auto"/>
                <w:left w:val="none" w:sz="0" w:space="0" w:color="auto"/>
                <w:bottom w:val="none" w:sz="0" w:space="0" w:color="auto"/>
                <w:right w:val="none" w:sz="0" w:space="0" w:color="auto"/>
              </w:divBdr>
              <w:divsChild>
                <w:div w:id="1825000802">
                  <w:marLeft w:val="0"/>
                  <w:marRight w:val="0"/>
                  <w:marTop w:val="0"/>
                  <w:marBottom w:val="0"/>
                  <w:divBdr>
                    <w:top w:val="none" w:sz="0" w:space="0" w:color="auto"/>
                    <w:left w:val="none" w:sz="0" w:space="0" w:color="auto"/>
                    <w:bottom w:val="none" w:sz="0" w:space="0" w:color="auto"/>
                    <w:right w:val="none" w:sz="0" w:space="0" w:color="auto"/>
                  </w:divBdr>
                </w:div>
              </w:divsChild>
            </w:div>
            <w:div w:id="1279220256">
              <w:marLeft w:val="0"/>
              <w:marRight w:val="0"/>
              <w:marTop w:val="0"/>
              <w:marBottom w:val="0"/>
              <w:divBdr>
                <w:top w:val="none" w:sz="0" w:space="0" w:color="auto"/>
                <w:left w:val="none" w:sz="0" w:space="0" w:color="auto"/>
                <w:bottom w:val="none" w:sz="0" w:space="0" w:color="auto"/>
                <w:right w:val="none" w:sz="0" w:space="0" w:color="auto"/>
              </w:divBdr>
              <w:divsChild>
                <w:div w:id="1913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sChild>
        <w:div w:id="487791447">
          <w:marLeft w:val="446"/>
          <w:marRight w:val="0"/>
          <w:marTop w:val="96"/>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21131347">
      <w:bodyDiv w:val="1"/>
      <w:marLeft w:val="0"/>
      <w:marRight w:val="0"/>
      <w:marTop w:val="0"/>
      <w:marBottom w:val="0"/>
      <w:divBdr>
        <w:top w:val="none" w:sz="0" w:space="0" w:color="auto"/>
        <w:left w:val="none" w:sz="0" w:space="0" w:color="auto"/>
        <w:bottom w:val="none" w:sz="0" w:space="0" w:color="auto"/>
        <w:right w:val="none" w:sz="0" w:space="0" w:color="auto"/>
      </w:divBdr>
      <w:divsChild>
        <w:div w:id="1812675910">
          <w:marLeft w:val="0"/>
          <w:marRight w:val="0"/>
          <w:marTop w:val="0"/>
          <w:marBottom w:val="0"/>
          <w:divBdr>
            <w:top w:val="none" w:sz="0" w:space="0" w:color="auto"/>
            <w:left w:val="none" w:sz="0" w:space="0" w:color="auto"/>
            <w:bottom w:val="none" w:sz="0" w:space="0" w:color="auto"/>
            <w:right w:val="none" w:sz="0" w:space="0" w:color="auto"/>
          </w:divBdr>
          <w:divsChild>
            <w:div w:id="992829212">
              <w:marLeft w:val="0"/>
              <w:marRight w:val="0"/>
              <w:marTop w:val="0"/>
              <w:marBottom w:val="0"/>
              <w:divBdr>
                <w:top w:val="none" w:sz="0" w:space="0" w:color="auto"/>
                <w:left w:val="none" w:sz="0" w:space="0" w:color="auto"/>
                <w:bottom w:val="none" w:sz="0" w:space="0" w:color="auto"/>
                <w:right w:val="none" w:sz="0" w:space="0" w:color="auto"/>
              </w:divBdr>
            </w:div>
          </w:divsChild>
        </w:div>
        <w:div w:id="2101565898">
          <w:marLeft w:val="0"/>
          <w:marRight w:val="0"/>
          <w:marTop w:val="0"/>
          <w:marBottom w:val="0"/>
          <w:divBdr>
            <w:top w:val="none" w:sz="0" w:space="0" w:color="auto"/>
            <w:left w:val="none" w:sz="0" w:space="0" w:color="auto"/>
            <w:bottom w:val="none" w:sz="0" w:space="0" w:color="auto"/>
            <w:right w:val="none" w:sz="0" w:space="0" w:color="auto"/>
          </w:divBdr>
          <w:divsChild>
            <w:div w:id="552692693">
              <w:marLeft w:val="0"/>
              <w:marRight w:val="0"/>
              <w:marTop w:val="0"/>
              <w:marBottom w:val="0"/>
              <w:divBdr>
                <w:top w:val="none" w:sz="0" w:space="0" w:color="auto"/>
                <w:left w:val="none" w:sz="0" w:space="0" w:color="auto"/>
                <w:bottom w:val="none" w:sz="0" w:space="0" w:color="auto"/>
                <w:right w:val="none" w:sz="0" w:space="0" w:color="auto"/>
              </w:divBdr>
              <w:divsChild>
                <w:div w:id="101264725">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002">
          <w:marLeft w:val="0"/>
          <w:marRight w:val="0"/>
          <w:marTop w:val="0"/>
          <w:marBottom w:val="0"/>
          <w:divBdr>
            <w:top w:val="none" w:sz="0" w:space="0" w:color="auto"/>
            <w:left w:val="none" w:sz="0" w:space="0" w:color="auto"/>
            <w:bottom w:val="none" w:sz="0" w:space="0" w:color="auto"/>
            <w:right w:val="none" w:sz="0" w:space="0" w:color="auto"/>
          </w:divBdr>
          <w:divsChild>
            <w:div w:id="927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198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B408-1C7C-4E6B-AEEE-CB1ACF33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7845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9121</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2018-02-23T08:12:00Z</cp:lastPrinted>
  <dcterms:created xsi:type="dcterms:W3CDTF">2018-04-27T12:00:00Z</dcterms:created>
  <dcterms:modified xsi:type="dcterms:W3CDTF">2018-05-14T07:00:00Z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