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15988" w14:paraId="1EC5CA43" w14:textId="77777777">
        <w:trPr>
          <w:cantSplit/>
          <w:trHeight w:val="118"/>
        </w:trPr>
        <w:tc>
          <w:tcPr>
            <w:tcW w:w="7140" w:type="dxa"/>
          </w:tcPr>
          <w:p w14:paraId="3A022251" w14:textId="77777777" w:rsidR="00E17602" w:rsidRPr="00515988" w:rsidRDefault="00E17602">
            <w:pPr>
              <w:spacing w:line="190" w:lineRule="exact"/>
              <w:rPr>
                <w:noProof/>
                <w:sz w:val="15"/>
                <w:szCs w:val="15"/>
                <w:lang w:val="en-US"/>
              </w:rPr>
            </w:pPr>
          </w:p>
        </w:tc>
        <w:tc>
          <w:tcPr>
            <w:tcW w:w="2993" w:type="dxa"/>
            <w:vMerge w:val="restart"/>
          </w:tcPr>
          <w:p w14:paraId="7EEB44FB" w14:textId="77777777" w:rsidR="00E17602" w:rsidRPr="00515988" w:rsidRDefault="00A249B1">
            <w:pPr>
              <w:spacing w:line="200" w:lineRule="exact"/>
              <w:rPr>
                <w:b/>
                <w:bCs/>
                <w:sz w:val="14"/>
                <w:lang w:val="en-US"/>
              </w:rPr>
            </w:pPr>
            <w:bookmarkStart w:id="0" w:name="CompanyName"/>
            <w:bookmarkStart w:id="1" w:name="AddressLine"/>
            <w:bookmarkEnd w:id="0"/>
            <w:bookmarkEnd w:id="1"/>
            <w:r w:rsidRPr="00515988">
              <w:rPr>
                <w:b/>
                <w:bCs/>
                <w:sz w:val="14"/>
                <w:lang w:val="en-US"/>
              </w:rPr>
              <w:t>Contac</w:t>
            </w:r>
            <w:r w:rsidR="00230854" w:rsidRPr="00515988">
              <w:rPr>
                <w:b/>
                <w:bCs/>
                <w:sz w:val="14"/>
                <w:lang w:val="en-US"/>
              </w:rPr>
              <w:t>t</w:t>
            </w:r>
          </w:p>
          <w:p w14:paraId="22C23CEF" w14:textId="77777777" w:rsidR="00E17602" w:rsidRPr="00515988" w:rsidRDefault="00ED0876" w:rsidP="00ED0876">
            <w:pPr>
              <w:spacing w:line="200" w:lineRule="exact"/>
              <w:rPr>
                <w:bCs/>
                <w:sz w:val="14"/>
                <w:lang w:val="en-US"/>
              </w:rPr>
            </w:pPr>
            <w:r w:rsidRPr="00515988">
              <w:rPr>
                <w:bCs/>
                <w:sz w:val="14"/>
                <w:lang w:val="en-US"/>
              </w:rPr>
              <w:t>Julia Conrad</w:t>
            </w:r>
          </w:p>
          <w:p w14:paraId="10A85819" w14:textId="77777777" w:rsidR="00E17602" w:rsidRPr="00515988" w:rsidRDefault="00E17602" w:rsidP="00A249B1">
            <w:pPr>
              <w:spacing w:line="200" w:lineRule="exact"/>
              <w:rPr>
                <w:bCs/>
                <w:sz w:val="14"/>
                <w:lang w:val="en-US"/>
              </w:rPr>
            </w:pPr>
            <w:r w:rsidRPr="00515988">
              <w:rPr>
                <w:bCs/>
                <w:sz w:val="14"/>
                <w:lang w:val="en-US"/>
              </w:rPr>
              <w:t xml:space="preserve">Marketing </w:t>
            </w:r>
            <w:r w:rsidR="00A249B1" w:rsidRPr="00515988">
              <w:rPr>
                <w:bCs/>
                <w:sz w:val="14"/>
                <w:lang w:val="en-US"/>
              </w:rPr>
              <w:t>C</w:t>
            </w:r>
            <w:r w:rsidR="00433AC2" w:rsidRPr="00515988">
              <w:rPr>
                <w:bCs/>
                <w:sz w:val="14"/>
                <w:lang w:val="en-US"/>
              </w:rPr>
              <w:t>ommunications</w:t>
            </w:r>
          </w:p>
          <w:p w14:paraId="25485E32" w14:textId="77777777" w:rsidR="00E17602" w:rsidRPr="00515988" w:rsidRDefault="00E17602">
            <w:pPr>
              <w:spacing w:line="200" w:lineRule="exact"/>
              <w:rPr>
                <w:bCs/>
                <w:sz w:val="14"/>
                <w:lang w:val="en-US"/>
              </w:rPr>
            </w:pPr>
            <w:r w:rsidRPr="00515988">
              <w:rPr>
                <w:bCs/>
                <w:sz w:val="14"/>
                <w:lang w:val="en-US"/>
              </w:rPr>
              <w:t>Coperion GmbH</w:t>
            </w:r>
          </w:p>
          <w:p w14:paraId="645276F5" w14:textId="77777777" w:rsidR="00E17602" w:rsidRPr="002351F8" w:rsidRDefault="00E17602">
            <w:pPr>
              <w:spacing w:line="200" w:lineRule="exact"/>
              <w:rPr>
                <w:bCs/>
                <w:sz w:val="14"/>
              </w:rPr>
            </w:pPr>
            <w:proofErr w:type="spellStart"/>
            <w:r w:rsidRPr="002351F8">
              <w:rPr>
                <w:bCs/>
                <w:sz w:val="14"/>
              </w:rPr>
              <w:t>Theodorstrasse</w:t>
            </w:r>
            <w:proofErr w:type="spellEnd"/>
            <w:r w:rsidRPr="002351F8">
              <w:rPr>
                <w:bCs/>
                <w:sz w:val="14"/>
              </w:rPr>
              <w:t xml:space="preserve"> 10</w:t>
            </w:r>
          </w:p>
          <w:p w14:paraId="4AAA8A31" w14:textId="77777777" w:rsidR="00E17602" w:rsidRPr="002351F8" w:rsidRDefault="00E17602">
            <w:pPr>
              <w:spacing w:line="200" w:lineRule="exact"/>
              <w:rPr>
                <w:bCs/>
                <w:sz w:val="14"/>
              </w:rPr>
            </w:pPr>
            <w:r w:rsidRPr="002351F8">
              <w:rPr>
                <w:bCs/>
                <w:sz w:val="14"/>
              </w:rPr>
              <w:t>70469 Stuttgart / Germany</w:t>
            </w:r>
          </w:p>
          <w:p w14:paraId="0B8456F1" w14:textId="77777777" w:rsidR="00E17602" w:rsidRPr="002351F8" w:rsidRDefault="00E17602">
            <w:pPr>
              <w:spacing w:line="200" w:lineRule="exact"/>
              <w:rPr>
                <w:bCs/>
                <w:sz w:val="14"/>
              </w:rPr>
            </w:pPr>
          </w:p>
          <w:p w14:paraId="6F08068F" w14:textId="77777777" w:rsidR="00E17602" w:rsidRPr="002351F8" w:rsidRDefault="00433AC2" w:rsidP="00ED0876">
            <w:pPr>
              <w:spacing w:line="200" w:lineRule="exact"/>
              <w:rPr>
                <w:bCs/>
                <w:sz w:val="14"/>
              </w:rPr>
            </w:pPr>
            <w:r w:rsidRPr="002351F8">
              <w:rPr>
                <w:bCs/>
                <w:sz w:val="14"/>
              </w:rPr>
              <w:t>Phone</w:t>
            </w:r>
            <w:r w:rsidR="00E17602" w:rsidRPr="002351F8">
              <w:rPr>
                <w:bCs/>
                <w:sz w:val="14"/>
              </w:rPr>
              <w:t xml:space="preserve"> +49 (0)711 897 </w:t>
            </w:r>
            <w:r w:rsidR="00ED0876" w:rsidRPr="002351F8">
              <w:rPr>
                <w:bCs/>
                <w:sz w:val="14"/>
              </w:rPr>
              <w:t>22</w:t>
            </w:r>
            <w:r w:rsidR="00E17602" w:rsidRPr="002351F8">
              <w:rPr>
                <w:bCs/>
                <w:sz w:val="14"/>
              </w:rPr>
              <w:t xml:space="preserve"> </w:t>
            </w:r>
            <w:r w:rsidR="00ED0876" w:rsidRPr="002351F8">
              <w:rPr>
                <w:bCs/>
                <w:sz w:val="14"/>
              </w:rPr>
              <w:t>25</w:t>
            </w:r>
          </w:p>
          <w:p w14:paraId="21F07FD5" w14:textId="77777777" w:rsidR="00E17602" w:rsidRPr="002351F8" w:rsidRDefault="00433AC2">
            <w:pPr>
              <w:spacing w:line="200" w:lineRule="exact"/>
              <w:rPr>
                <w:bCs/>
                <w:sz w:val="14"/>
              </w:rPr>
            </w:pPr>
            <w:r w:rsidRPr="002351F8">
              <w:rPr>
                <w:bCs/>
                <w:sz w:val="14"/>
              </w:rPr>
              <w:t>F</w:t>
            </w:r>
            <w:r w:rsidR="00E17602" w:rsidRPr="002351F8">
              <w:rPr>
                <w:bCs/>
                <w:sz w:val="14"/>
              </w:rPr>
              <w:t>ax +49 (0)711 897 39 81</w:t>
            </w:r>
          </w:p>
          <w:p w14:paraId="2264C6CD" w14:textId="77777777" w:rsidR="00E17602" w:rsidRPr="002351F8" w:rsidRDefault="00A249B1" w:rsidP="00ED0876">
            <w:pPr>
              <w:spacing w:line="200" w:lineRule="exact"/>
              <w:rPr>
                <w:bCs/>
                <w:sz w:val="14"/>
              </w:rPr>
            </w:pPr>
            <w:r w:rsidRPr="002351F8">
              <w:rPr>
                <w:bCs/>
                <w:sz w:val="14"/>
              </w:rPr>
              <w:t>j</w:t>
            </w:r>
            <w:r w:rsidR="00ED0876" w:rsidRPr="002351F8">
              <w:rPr>
                <w:bCs/>
                <w:sz w:val="14"/>
              </w:rPr>
              <w:t>ulia.conrad</w:t>
            </w:r>
            <w:r w:rsidR="00E17602" w:rsidRPr="002351F8">
              <w:rPr>
                <w:bCs/>
                <w:sz w:val="14"/>
              </w:rPr>
              <w:t>@coperion.com</w:t>
            </w:r>
          </w:p>
          <w:p w14:paraId="0F2B77B3" w14:textId="77777777" w:rsidR="00E17602" w:rsidRPr="002351F8" w:rsidRDefault="00E17602">
            <w:pPr>
              <w:spacing w:line="200" w:lineRule="exact"/>
              <w:rPr>
                <w:bCs/>
                <w:sz w:val="14"/>
              </w:rPr>
            </w:pPr>
            <w:r w:rsidRPr="002351F8">
              <w:rPr>
                <w:bCs/>
                <w:sz w:val="14"/>
              </w:rPr>
              <w:t>www.coperion.com</w:t>
            </w:r>
          </w:p>
          <w:p w14:paraId="119BBD9C" w14:textId="77777777" w:rsidR="00E17602" w:rsidRPr="002351F8" w:rsidRDefault="00E17602">
            <w:pPr>
              <w:spacing w:line="200" w:lineRule="exact"/>
              <w:rPr>
                <w:noProof/>
                <w:sz w:val="15"/>
                <w:szCs w:val="15"/>
              </w:rPr>
            </w:pPr>
          </w:p>
        </w:tc>
      </w:tr>
      <w:tr w:rsidR="00E17602" w:rsidRPr="00515988" w14:paraId="5B4C70D3" w14:textId="77777777">
        <w:trPr>
          <w:cantSplit/>
          <w:trHeight w:val="154"/>
        </w:trPr>
        <w:tc>
          <w:tcPr>
            <w:tcW w:w="7140" w:type="dxa"/>
          </w:tcPr>
          <w:p w14:paraId="24ED35D9" w14:textId="77777777" w:rsidR="00E17602" w:rsidRPr="002351F8" w:rsidRDefault="00E17602">
            <w:pPr>
              <w:spacing w:line="190" w:lineRule="exact"/>
              <w:rPr>
                <w:noProof/>
                <w:sz w:val="15"/>
                <w:szCs w:val="15"/>
              </w:rPr>
            </w:pPr>
          </w:p>
        </w:tc>
        <w:tc>
          <w:tcPr>
            <w:tcW w:w="2993" w:type="dxa"/>
            <w:vMerge/>
          </w:tcPr>
          <w:p w14:paraId="3B378094" w14:textId="77777777" w:rsidR="00E17602" w:rsidRPr="002351F8" w:rsidRDefault="00E17602">
            <w:pPr>
              <w:pStyle w:val="Kopfzeile"/>
              <w:spacing w:line="200" w:lineRule="exact"/>
              <w:ind w:left="-108"/>
              <w:rPr>
                <w:sz w:val="14"/>
                <w:szCs w:val="14"/>
              </w:rPr>
            </w:pPr>
            <w:bookmarkStart w:id="2" w:name="AddressLineStreet"/>
            <w:bookmarkEnd w:id="2"/>
          </w:p>
        </w:tc>
      </w:tr>
      <w:tr w:rsidR="00E17602" w:rsidRPr="00515988" w14:paraId="06BEBBFE" w14:textId="77777777">
        <w:trPr>
          <w:cantSplit/>
          <w:trHeight w:val="263"/>
        </w:trPr>
        <w:tc>
          <w:tcPr>
            <w:tcW w:w="7140" w:type="dxa"/>
          </w:tcPr>
          <w:p w14:paraId="1E913E4C" w14:textId="77777777" w:rsidR="00E17602" w:rsidRPr="002351F8" w:rsidRDefault="00E17602">
            <w:pPr>
              <w:rPr>
                <w:noProof/>
                <w:szCs w:val="22"/>
              </w:rPr>
            </w:pPr>
            <w:bookmarkStart w:id="3" w:name="Adresse"/>
            <w:bookmarkEnd w:id="3"/>
          </w:p>
        </w:tc>
        <w:tc>
          <w:tcPr>
            <w:tcW w:w="2993" w:type="dxa"/>
            <w:vMerge/>
          </w:tcPr>
          <w:p w14:paraId="450FB5D0" w14:textId="77777777" w:rsidR="00E17602" w:rsidRPr="002351F8" w:rsidRDefault="00E17602">
            <w:pPr>
              <w:pStyle w:val="Kopfzeile"/>
              <w:spacing w:line="200" w:lineRule="exact"/>
              <w:ind w:left="-108"/>
              <w:rPr>
                <w:sz w:val="14"/>
                <w:szCs w:val="14"/>
              </w:rPr>
            </w:pPr>
            <w:bookmarkStart w:id="4" w:name="AddressLineCity"/>
            <w:bookmarkEnd w:id="4"/>
          </w:p>
        </w:tc>
      </w:tr>
      <w:tr w:rsidR="00E17602" w:rsidRPr="00515988" w14:paraId="135D076E" w14:textId="77777777">
        <w:trPr>
          <w:cantSplit/>
          <w:trHeight w:val="263"/>
        </w:trPr>
        <w:tc>
          <w:tcPr>
            <w:tcW w:w="7140" w:type="dxa"/>
            <w:vAlign w:val="bottom"/>
          </w:tcPr>
          <w:p w14:paraId="5E3EA111" w14:textId="77777777" w:rsidR="00E17602" w:rsidRPr="002351F8" w:rsidRDefault="00E17602">
            <w:pPr>
              <w:rPr>
                <w:noProof/>
              </w:rPr>
            </w:pPr>
            <w:bookmarkStart w:id="5" w:name="LocationDate"/>
            <w:bookmarkEnd w:id="5"/>
          </w:p>
        </w:tc>
        <w:tc>
          <w:tcPr>
            <w:tcW w:w="2993" w:type="dxa"/>
            <w:vMerge/>
          </w:tcPr>
          <w:p w14:paraId="23B5DFF2" w14:textId="77777777" w:rsidR="00E17602" w:rsidRPr="002351F8" w:rsidRDefault="00E17602">
            <w:pPr>
              <w:pStyle w:val="Kopfzeile"/>
              <w:spacing w:line="200" w:lineRule="exact"/>
              <w:ind w:left="-108"/>
              <w:rPr>
                <w:sz w:val="14"/>
                <w:szCs w:val="14"/>
              </w:rPr>
            </w:pPr>
          </w:p>
        </w:tc>
      </w:tr>
    </w:tbl>
    <w:p w14:paraId="76AE010E" w14:textId="77777777" w:rsidR="00F00AC4" w:rsidRPr="00F00AC4" w:rsidRDefault="00F00AC4" w:rsidP="00F00AC4">
      <w:pPr>
        <w:rPr>
          <w:rFonts w:asciiTheme="minorEastAsia" w:eastAsiaTheme="minorEastAsia" w:hAnsiTheme="minorEastAsia"/>
          <w:lang w:eastAsia="zh-CN"/>
        </w:rPr>
      </w:pPr>
      <w:proofErr w:type="spellStart"/>
      <w:r w:rsidRPr="00F00AC4">
        <w:rPr>
          <w:rFonts w:asciiTheme="minorEastAsia" w:eastAsiaTheme="minorEastAsia" w:hAnsiTheme="minorEastAsia" w:hint="eastAsia"/>
          <w:lang w:val="en-US" w:eastAsia="zh-CN"/>
        </w:rPr>
        <w:t>新闻稿</w:t>
      </w:r>
      <w:proofErr w:type="spellEnd"/>
    </w:p>
    <w:p w14:paraId="6728F25D" w14:textId="77777777" w:rsidR="00EE70C5" w:rsidRPr="00F00AC4" w:rsidRDefault="00EE70C5" w:rsidP="00EE70C5">
      <w:pPr>
        <w:rPr>
          <w:rFonts w:asciiTheme="minorEastAsia" w:eastAsiaTheme="minorEastAsia" w:hAnsiTheme="minorEastAsia"/>
          <w:lang w:val="en-US" w:eastAsia="zh-CN"/>
        </w:rPr>
      </w:pPr>
    </w:p>
    <w:p w14:paraId="28E6C2E9" w14:textId="77777777" w:rsidR="00EE70C5" w:rsidRPr="00F00AC4" w:rsidRDefault="00EE70C5" w:rsidP="00EE70C5">
      <w:pPr>
        <w:rPr>
          <w:rFonts w:asciiTheme="minorEastAsia" w:eastAsiaTheme="minorEastAsia" w:hAnsiTheme="minorEastAsia"/>
          <w:lang w:val="en-US" w:eastAsia="zh-CN"/>
        </w:rPr>
      </w:pPr>
    </w:p>
    <w:p w14:paraId="78C30912" w14:textId="77777777" w:rsidR="00F00AC4" w:rsidRPr="00F00AC4" w:rsidRDefault="00F00AC4" w:rsidP="00F00AC4">
      <w:pPr>
        <w:spacing w:after="240" w:line="360" w:lineRule="auto"/>
        <w:rPr>
          <w:rFonts w:asciiTheme="minorEastAsia" w:eastAsiaTheme="minorEastAsia" w:hAnsiTheme="minorEastAsia"/>
          <w:b/>
          <w:bCs/>
          <w:sz w:val="28"/>
          <w:szCs w:val="28"/>
          <w:lang w:eastAsia="zh-CN"/>
        </w:rPr>
      </w:pPr>
      <w:proofErr w:type="spellStart"/>
      <w:r w:rsidRPr="00F00AC4">
        <w:rPr>
          <w:rFonts w:asciiTheme="minorEastAsia" w:eastAsiaTheme="minorEastAsia" w:hAnsiTheme="minorEastAsia" w:hint="eastAsia"/>
          <w:b/>
          <w:bCs/>
          <w:sz w:val="28"/>
          <w:szCs w:val="28"/>
          <w:lang w:val="en-US" w:eastAsia="zh-CN"/>
        </w:rPr>
        <w:t>挤出机双雄会</w:t>
      </w:r>
      <w:proofErr w:type="spellEnd"/>
    </w:p>
    <w:p w14:paraId="4E50D534" w14:textId="6D3FF51E" w:rsidR="00F00AC4" w:rsidRPr="00F00AC4" w:rsidRDefault="00F00AC4" w:rsidP="00F00AC4">
      <w:pPr>
        <w:spacing w:after="240" w:line="360" w:lineRule="auto"/>
        <w:rPr>
          <w:rFonts w:asciiTheme="minorEastAsia" w:eastAsiaTheme="minorEastAsia" w:hAnsiTheme="minorEastAsia"/>
          <w:b/>
          <w:bCs/>
          <w:sz w:val="28"/>
          <w:szCs w:val="28"/>
          <w:lang w:eastAsia="zh-CN"/>
        </w:rPr>
      </w:pPr>
      <w:proofErr w:type="spellStart"/>
      <w:r w:rsidRPr="00F00AC4">
        <w:rPr>
          <w:rFonts w:asciiTheme="minorEastAsia" w:eastAsiaTheme="minorEastAsia" w:hAnsiTheme="minorEastAsia" w:hint="eastAsia"/>
          <w:b/>
          <w:bCs/>
          <w:sz w:val="28"/>
          <w:szCs w:val="28"/>
          <w:lang w:val="en-US" w:eastAsia="zh-CN"/>
        </w:rPr>
        <w:t>科倍隆挤出机将回收料升级再造为高质量原料</w:t>
      </w:r>
      <w:proofErr w:type="spellEnd"/>
    </w:p>
    <w:p w14:paraId="0EFA2321" w14:textId="4BD09523" w:rsidR="00F00AC4" w:rsidRPr="00F00AC4" w:rsidRDefault="00F00AC4" w:rsidP="00F00AC4">
      <w:pPr>
        <w:spacing w:after="240" w:line="360" w:lineRule="exact"/>
        <w:rPr>
          <w:rFonts w:asciiTheme="minorEastAsia" w:eastAsiaTheme="minorEastAsia" w:hAnsiTheme="minorEastAsia"/>
          <w:lang w:val="en-US" w:eastAsia="zh-CN"/>
        </w:rPr>
      </w:pPr>
      <w:r w:rsidRPr="00F00AC4">
        <w:rPr>
          <w:rFonts w:asciiTheme="minorEastAsia" w:eastAsiaTheme="minorEastAsia" w:hAnsiTheme="minorEastAsia" w:hint="eastAsia"/>
          <w:lang w:val="en-US" w:eastAsia="zh-CN"/>
        </w:rPr>
        <w:t>科倍隆有限公司出品的挤出机在全球高品质配混行业中举足轻重。作为行业的领军者，科倍隆近年来在回收塑料市场也建立了杰出的声望。</w:t>
      </w:r>
      <w:r w:rsidRPr="00F00AC4">
        <w:rPr>
          <w:rFonts w:asciiTheme="minorBidi" w:eastAsiaTheme="minorEastAsia" w:hAnsiTheme="minorBidi" w:cstheme="minorBidi"/>
          <w:lang w:val="en-US" w:eastAsia="zh-CN"/>
        </w:rPr>
        <w:t>EREMA</w:t>
      </w:r>
      <w:r w:rsidRPr="00F00AC4">
        <w:rPr>
          <w:rFonts w:asciiTheme="minorEastAsia" w:eastAsiaTheme="minorEastAsia" w:hAnsiTheme="minorEastAsia" w:hint="eastAsia"/>
          <w:lang w:val="en-US" w:eastAsia="zh-CN"/>
        </w:rPr>
        <w:t>和科倍隆强强联手推出的</w:t>
      </w:r>
      <w:r w:rsidRPr="00F00AC4">
        <w:rPr>
          <w:rFonts w:asciiTheme="minorBidi" w:eastAsiaTheme="minorEastAsia" w:hAnsiTheme="minorBidi" w:cstheme="minorBidi"/>
          <w:lang w:val="en-US" w:eastAsia="zh-CN"/>
        </w:rPr>
        <w:t>COREMA</w:t>
      </w:r>
      <w:r w:rsidRPr="00F00AC4">
        <w:rPr>
          <w:rFonts w:asciiTheme="minorBidi" w:eastAsiaTheme="minorEastAsia" w:hAnsiTheme="minorBidi" w:cstheme="minorBidi"/>
          <w:vertAlign w:val="superscript"/>
          <w:lang w:val="en-US" w:eastAsia="zh-CN"/>
        </w:rPr>
        <w:t>®</w:t>
      </w:r>
      <w:r w:rsidRPr="00F00AC4">
        <w:rPr>
          <w:rFonts w:asciiTheme="minorEastAsia" w:eastAsiaTheme="minorEastAsia" w:hAnsiTheme="minorEastAsia" w:hint="eastAsia"/>
          <w:lang w:val="en-US" w:eastAsia="zh-CN"/>
        </w:rPr>
        <w:t>技术大获成功。回收加工的第一步是在装配了破碎压实机的</w:t>
      </w:r>
      <w:r w:rsidRPr="00F00AC4">
        <w:rPr>
          <w:rFonts w:asciiTheme="minorBidi" w:eastAsiaTheme="minorEastAsia" w:hAnsiTheme="minorBidi" w:cstheme="minorBidi"/>
          <w:lang w:val="en-US" w:eastAsia="zh-CN"/>
        </w:rPr>
        <w:t>EREMA</w:t>
      </w:r>
      <w:r w:rsidRPr="00F00AC4">
        <w:rPr>
          <w:rFonts w:asciiTheme="minorEastAsia" w:eastAsiaTheme="minorEastAsia" w:hAnsiTheme="minorEastAsia" w:hint="eastAsia"/>
          <w:lang w:val="en-US" w:eastAsia="zh-CN"/>
        </w:rPr>
        <w:t>单螺杆挤出机中进行塑化与过滤，紧接着，尚未降温的熔体就在科倍隆的ZSK或STS同向双螺杆挤出机中进行升级再造的配混加工。此时可以对回收物的性能进行精确的控制以满足特别的需求。</w:t>
      </w:r>
      <w:r w:rsidRPr="00F00AC4">
        <w:rPr>
          <w:rFonts w:asciiTheme="minorBidi" w:eastAsiaTheme="minorEastAsia" w:hAnsiTheme="minorBidi" w:cstheme="minorBidi"/>
          <w:lang w:val="en-US" w:eastAsia="zh-CN"/>
        </w:rPr>
        <w:t>COREMA</w:t>
      </w:r>
      <w:r w:rsidRPr="00F00AC4">
        <w:rPr>
          <w:rFonts w:asciiTheme="minorBidi" w:eastAsiaTheme="minorEastAsia" w:hAnsiTheme="minorBidi" w:cstheme="minorBidi"/>
          <w:vertAlign w:val="superscript"/>
          <w:lang w:val="en-US" w:eastAsia="zh-CN"/>
        </w:rPr>
        <w:t>®</w:t>
      </w:r>
      <w:r w:rsidRPr="00F00AC4">
        <w:rPr>
          <w:rFonts w:asciiTheme="minorEastAsia" w:eastAsiaTheme="minorEastAsia" w:hAnsiTheme="minorEastAsia" w:hint="eastAsia"/>
          <w:lang w:val="en-US" w:eastAsia="zh-CN"/>
        </w:rPr>
        <w:t>让回收料公司有能力为特殊的高品质应用或高要求的客户定制即用型的粒料，从而在回收增值链中获取更大的价值。</w:t>
      </w:r>
    </w:p>
    <w:p w14:paraId="2D226276" w14:textId="5249B464" w:rsidR="00F00AC4" w:rsidRPr="00F00AC4" w:rsidRDefault="00F00AC4" w:rsidP="00F00AC4">
      <w:pPr>
        <w:spacing w:line="360" w:lineRule="auto"/>
        <w:rPr>
          <w:rFonts w:asciiTheme="minorEastAsia" w:eastAsiaTheme="minorEastAsia" w:hAnsiTheme="minorEastAsia"/>
          <w:lang w:val="en-US" w:eastAsia="zh-CN"/>
        </w:rPr>
      </w:pPr>
      <w:r w:rsidRPr="00F00AC4">
        <w:rPr>
          <w:rFonts w:asciiTheme="minorEastAsia" w:eastAsiaTheme="minorEastAsia" w:hAnsiTheme="minorEastAsia" w:hint="eastAsia"/>
          <w:lang w:val="en-US" w:eastAsia="zh-CN"/>
        </w:rPr>
        <w:t>1992年以来，科倍隆一直活跃于回收料市场，供应重新加工PET、PP、HDPE等物料的挤出系统。基于多年的经验，科倍隆在2012年启动了与</w:t>
      </w:r>
      <w:r w:rsidRPr="00F00AC4">
        <w:rPr>
          <w:rFonts w:asciiTheme="minorBidi" w:eastAsiaTheme="minorEastAsia" w:hAnsiTheme="minorBidi" w:cstheme="minorBidi"/>
          <w:lang w:val="en-US" w:eastAsia="zh-CN"/>
        </w:rPr>
        <w:t>EREMA</w:t>
      </w:r>
      <w:r w:rsidRPr="00F00AC4">
        <w:rPr>
          <w:rFonts w:asciiTheme="minorEastAsia" w:eastAsiaTheme="minorEastAsia" w:hAnsiTheme="minorEastAsia" w:hint="eastAsia"/>
          <w:lang w:val="en-US" w:eastAsia="zh-CN"/>
        </w:rPr>
        <w:t>的合作，双方拿出各自的关键技术，达成理想的互补。时至今日，全世界雄心勃勃的回收料公司们都在使用这项技术，以获得高质量的均一原料和高达4000kg/h的产能（取决于物料配方）。仅仅在过去四年中，配置了科倍隆双螺杆挤出机的</w:t>
      </w:r>
      <w:r w:rsidRPr="00F00AC4">
        <w:rPr>
          <w:rFonts w:asciiTheme="minorBidi" w:eastAsiaTheme="minorEastAsia" w:hAnsiTheme="minorBidi" w:cstheme="minorBidi"/>
          <w:lang w:val="en-US" w:eastAsia="zh-CN"/>
        </w:rPr>
        <w:t>COREMA</w:t>
      </w:r>
      <w:r w:rsidRPr="00F00AC4">
        <w:rPr>
          <w:rFonts w:asciiTheme="minorBidi" w:eastAsiaTheme="minorEastAsia" w:hAnsiTheme="minorBidi" w:cstheme="minorBidi"/>
          <w:vertAlign w:val="superscript"/>
          <w:lang w:val="en-US" w:eastAsia="zh-CN"/>
        </w:rPr>
        <w:t>®</w:t>
      </w:r>
      <w:r w:rsidRPr="00F00AC4">
        <w:rPr>
          <w:rFonts w:asciiTheme="minorEastAsia" w:eastAsiaTheme="minorEastAsia" w:hAnsiTheme="minorEastAsia" w:hint="eastAsia"/>
          <w:lang w:val="en-US" w:eastAsia="zh-CN"/>
        </w:rPr>
        <w:t>回收产线的销售业绩就已超过20套。不断增长的订单数量正是行业火爆趋势的最佳佐证。高质量的回收料产品用于汽车和包装等行业。</w:t>
      </w:r>
    </w:p>
    <w:p w14:paraId="1B28088F" w14:textId="77777777" w:rsidR="00F00AC4" w:rsidRPr="00F00AC4" w:rsidRDefault="00F00AC4" w:rsidP="00F00AC4">
      <w:pPr>
        <w:spacing w:line="360" w:lineRule="auto"/>
        <w:rPr>
          <w:rFonts w:asciiTheme="minorEastAsia" w:eastAsiaTheme="minorEastAsia" w:hAnsiTheme="minorEastAsia"/>
          <w:lang w:val="en-US" w:eastAsia="zh-CN"/>
        </w:rPr>
      </w:pPr>
    </w:p>
    <w:p w14:paraId="69DD188F" w14:textId="77777777" w:rsidR="00F00AC4" w:rsidRPr="00F00AC4" w:rsidRDefault="00F00AC4" w:rsidP="00F00AC4">
      <w:pPr>
        <w:spacing w:after="240" w:line="360" w:lineRule="exact"/>
        <w:rPr>
          <w:rFonts w:asciiTheme="minorEastAsia" w:eastAsiaTheme="minorEastAsia" w:hAnsiTheme="minorEastAsia"/>
          <w:b/>
          <w:lang w:val="en-US" w:eastAsia="zh-CN"/>
        </w:rPr>
      </w:pPr>
      <w:proofErr w:type="spellStart"/>
      <w:r w:rsidRPr="00F00AC4">
        <w:rPr>
          <w:rFonts w:asciiTheme="minorEastAsia" w:eastAsiaTheme="minorEastAsia" w:hAnsiTheme="minorEastAsia" w:hint="eastAsia"/>
          <w:b/>
          <w:lang w:val="en-US" w:eastAsia="zh-CN"/>
        </w:rPr>
        <w:t>科倍隆双螺杆挤出机重新定义塑料回收</w:t>
      </w:r>
      <w:proofErr w:type="spellEnd"/>
    </w:p>
    <w:p w14:paraId="62041225" w14:textId="6A9BF3ED" w:rsidR="00F00AC4" w:rsidRPr="00F00AC4" w:rsidRDefault="00F00AC4" w:rsidP="00F00AC4">
      <w:pPr>
        <w:spacing w:after="240" w:line="360" w:lineRule="exact"/>
        <w:rPr>
          <w:rFonts w:asciiTheme="minorEastAsia" w:eastAsiaTheme="minorEastAsia" w:hAnsiTheme="minorEastAsia"/>
          <w:lang w:val="en-US" w:eastAsia="zh-CN"/>
        </w:rPr>
      </w:pPr>
      <w:r w:rsidRPr="00F00AC4">
        <w:rPr>
          <w:rFonts w:asciiTheme="minorEastAsia" w:eastAsiaTheme="minorEastAsia" w:hAnsiTheme="minorEastAsia" w:hint="eastAsia"/>
          <w:lang w:val="en-US" w:eastAsia="zh-CN"/>
        </w:rPr>
        <w:t>在</w:t>
      </w:r>
      <w:r w:rsidRPr="00F00AC4">
        <w:rPr>
          <w:rFonts w:asciiTheme="minorBidi" w:eastAsiaTheme="minorEastAsia" w:hAnsiTheme="minorBidi" w:cstheme="minorBidi"/>
          <w:lang w:val="en-US" w:eastAsia="zh-CN"/>
        </w:rPr>
        <w:t>COREMA</w:t>
      </w:r>
      <w:r w:rsidRPr="00F00AC4">
        <w:rPr>
          <w:rFonts w:asciiTheme="minorBidi" w:eastAsiaTheme="minorEastAsia" w:hAnsiTheme="minorBidi" w:cstheme="minorBidi"/>
          <w:vertAlign w:val="superscript"/>
          <w:lang w:val="en-US" w:eastAsia="zh-CN"/>
        </w:rPr>
        <w:t>®</w:t>
      </w:r>
      <w:r w:rsidRPr="00F00AC4">
        <w:rPr>
          <w:rFonts w:asciiTheme="minorEastAsia" w:eastAsiaTheme="minorEastAsia" w:hAnsiTheme="minorEastAsia" w:hint="eastAsia"/>
          <w:lang w:val="en-US" w:eastAsia="zh-CN"/>
        </w:rPr>
        <w:t>加工体系中，</w:t>
      </w:r>
      <w:r w:rsidRPr="00F00AC4">
        <w:rPr>
          <w:rFonts w:asciiTheme="minorBidi" w:eastAsiaTheme="minorEastAsia" w:hAnsiTheme="minorBidi" w:cstheme="minorBidi"/>
          <w:lang w:val="en-US" w:eastAsia="zh-CN"/>
        </w:rPr>
        <w:t>EREMA</w:t>
      </w:r>
      <w:r w:rsidRPr="00F00AC4">
        <w:rPr>
          <w:rFonts w:asciiTheme="minorEastAsia" w:eastAsiaTheme="minorEastAsia" w:hAnsiTheme="minorEastAsia" w:hint="eastAsia"/>
          <w:lang w:val="en-US" w:eastAsia="zh-CN"/>
        </w:rPr>
        <w:t>首先利用先进的技术将PP、PE无纺布边角料或者尼龙纤维等原料转化为熔体并过滤。接下来熔体被喂入科倍隆同向啮合型双螺杆挤出机，其配置极为灵活，可以完成各种配混。添加剂、填料和增强料都可以喂入挤出机加工段，例如高含量的碳酸钙、滑石粉、玻纤或天然纤维。科倍隆挤出机还会对熔体进行高强度的混合和排气脱挥，这些都是非常典型的加工工艺。</w:t>
      </w:r>
    </w:p>
    <w:p w14:paraId="5138FA5E" w14:textId="4EFBCAC1" w:rsidR="00F00AC4" w:rsidRPr="00F00AC4" w:rsidRDefault="00F00AC4" w:rsidP="00F00AC4">
      <w:pPr>
        <w:spacing w:after="240" w:line="360" w:lineRule="exact"/>
        <w:rPr>
          <w:rFonts w:asciiTheme="minorEastAsia" w:eastAsiaTheme="minorEastAsia" w:hAnsiTheme="minorEastAsia"/>
          <w:lang w:val="en-US" w:eastAsia="zh-CN"/>
        </w:rPr>
      </w:pPr>
      <w:r w:rsidRPr="00F00AC4">
        <w:rPr>
          <w:rFonts w:asciiTheme="minorBidi" w:eastAsiaTheme="minorEastAsia" w:hAnsiTheme="minorBidi" w:cstheme="minorBidi"/>
          <w:lang w:val="en-US" w:eastAsia="zh-CN"/>
        </w:rPr>
        <w:lastRenderedPageBreak/>
        <w:t>EREMA</w:t>
      </w:r>
      <w:r w:rsidRPr="00F00AC4">
        <w:rPr>
          <w:rFonts w:asciiTheme="minorEastAsia" w:eastAsiaTheme="minorEastAsia" w:hAnsiTheme="minorEastAsia" w:hint="eastAsia"/>
          <w:lang w:val="en-US" w:eastAsia="zh-CN"/>
        </w:rPr>
        <w:t>和科倍隆的技术合作使得熔体可以直接从单螺杆进入双螺杆，保证了对物料的柔和处理和最小的热应力损伤。恒定的加工温度也提供了极佳的能效。</w:t>
      </w:r>
      <w:r w:rsidRPr="00F00AC4">
        <w:rPr>
          <w:rFonts w:asciiTheme="minorBidi" w:eastAsiaTheme="minorEastAsia" w:hAnsiTheme="minorBidi" w:cstheme="minorBidi"/>
          <w:lang w:val="en-US" w:eastAsia="zh-CN"/>
        </w:rPr>
        <w:t>COREMA</w:t>
      </w:r>
      <w:r w:rsidRPr="00F00AC4">
        <w:rPr>
          <w:rFonts w:asciiTheme="minorBidi" w:eastAsiaTheme="minorEastAsia" w:hAnsiTheme="minorBidi" w:cstheme="minorBidi"/>
          <w:vertAlign w:val="superscript"/>
          <w:lang w:val="en-US" w:eastAsia="zh-CN"/>
        </w:rPr>
        <w:t>®</w:t>
      </w:r>
      <w:r w:rsidRPr="00F00AC4">
        <w:rPr>
          <w:rFonts w:asciiTheme="minorEastAsia" w:eastAsiaTheme="minorEastAsia" w:hAnsiTheme="minorEastAsia" w:hint="eastAsia"/>
          <w:lang w:val="en-US" w:eastAsia="zh-CN"/>
        </w:rPr>
        <w:t>的模块化产线概念适用于各种特殊应用的定制。</w:t>
      </w:r>
    </w:p>
    <w:p w14:paraId="0C6B6CA0" w14:textId="77777777" w:rsidR="00F00AC4" w:rsidRPr="00F00AC4" w:rsidRDefault="00F00AC4" w:rsidP="00F00AC4">
      <w:pPr>
        <w:spacing w:after="240" w:line="360" w:lineRule="exact"/>
        <w:rPr>
          <w:rFonts w:asciiTheme="minorEastAsia" w:eastAsiaTheme="minorEastAsia" w:hAnsiTheme="minorEastAsia"/>
          <w:lang w:val="en-US" w:eastAsia="zh-CN"/>
        </w:rPr>
      </w:pPr>
    </w:p>
    <w:p w14:paraId="11E9DBB1" w14:textId="77777777" w:rsidR="00F00AC4" w:rsidRPr="00F00AC4" w:rsidRDefault="00F00AC4" w:rsidP="00F00AC4">
      <w:pPr>
        <w:spacing w:after="240" w:line="360" w:lineRule="exact"/>
        <w:rPr>
          <w:rFonts w:asciiTheme="minorEastAsia" w:eastAsiaTheme="minorEastAsia" w:hAnsiTheme="minorEastAsia"/>
          <w:b/>
          <w:lang w:val="en-US" w:eastAsia="zh-CN"/>
        </w:rPr>
      </w:pPr>
      <w:proofErr w:type="spellStart"/>
      <w:r w:rsidRPr="00F00AC4">
        <w:rPr>
          <w:rFonts w:asciiTheme="minorEastAsia" w:eastAsiaTheme="minorEastAsia" w:hAnsiTheme="minorEastAsia" w:hint="eastAsia"/>
          <w:b/>
          <w:lang w:val="en-US" w:eastAsia="zh-CN"/>
        </w:rPr>
        <w:t>升级再造是塑料回收业的明珠</w:t>
      </w:r>
      <w:proofErr w:type="spellEnd"/>
    </w:p>
    <w:p w14:paraId="539DCC39" w14:textId="4A24D0AD" w:rsidR="00F00AC4" w:rsidRPr="00F00AC4" w:rsidRDefault="00F00AC4" w:rsidP="00F00AC4">
      <w:pPr>
        <w:spacing w:after="240" w:line="360" w:lineRule="exact"/>
        <w:rPr>
          <w:rFonts w:asciiTheme="minorEastAsia" w:eastAsiaTheme="minorEastAsia" w:hAnsiTheme="minorEastAsia"/>
          <w:lang w:val="en-US" w:eastAsia="zh-CN"/>
        </w:rPr>
      </w:pPr>
      <w:r w:rsidRPr="00F00AC4">
        <w:rPr>
          <w:rFonts w:asciiTheme="minorEastAsia" w:eastAsiaTheme="minorEastAsia" w:hAnsiTheme="minorEastAsia" w:hint="eastAsia"/>
          <w:lang w:val="en-US" w:eastAsia="zh-CN"/>
        </w:rPr>
        <w:t>家庭包装垃圾、各种用途的薄膜和容器、旧车配件、工业生产中常见的单一废料，都是塑料废料的来源。上游的</w:t>
      </w:r>
      <w:r w:rsidRPr="00F00AC4">
        <w:rPr>
          <w:rFonts w:asciiTheme="minorBidi" w:eastAsiaTheme="minorEastAsia" w:hAnsiTheme="minorBidi" w:cstheme="minorBidi"/>
          <w:lang w:val="en-US" w:eastAsia="zh-CN"/>
        </w:rPr>
        <w:t>EREMA</w:t>
      </w:r>
      <w:r w:rsidRPr="00F00AC4">
        <w:rPr>
          <w:rFonts w:asciiTheme="minorEastAsia" w:eastAsiaTheme="minorEastAsia" w:hAnsiTheme="minorEastAsia" w:hint="eastAsia"/>
          <w:lang w:val="en-US" w:eastAsia="zh-CN"/>
        </w:rPr>
        <w:t>高效回收技术使得</w:t>
      </w:r>
      <w:r w:rsidRPr="00F00AC4">
        <w:rPr>
          <w:rFonts w:asciiTheme="minorBidi" w:eastAsiaTheme="minorEastAsia" w:hAnsiTheme="minorBidi" w:cstheme="minorBidi"/>
          <w:lang w:val="en-US" w:eastAsia="zh-CN"/>
        </w:rPr>
        <w:t>COREMA</w:t>
      </w:r>
      <w:r w:rsidRPr="00F00AC4">
        <w:rPr>
          <w:rFonts w:asciiTheme="minorBidi" w:eastAsiaTheme="minorEastAsia" w:hAnsiTheme="minorBidi" w:cstheme="minorBidi"/>
          <w:vertAlign w:val="superscript"/>
          <w:lang w:val="en-US" w:eastAsia="zh-CN"/>
        </w:rPr>
        <w:t>®</w:t>
      </w:r>
      <w:r w:rsidRPr="00F00AC4">
        <w:rPr>
          <w:rFonts w:asciiTheme="minorEastAsia" w:eastAsiaTheme="minorEastAsia" w:hAnsiTheme="minorEastAsia"/>
          <w:lang w:val="en-US" w:eastAsia="zh-CN"/>
        </w:rPr>
        <w:t xml:space="preserve"> </w:t>
      </w:r>
      <w:r w:rsidRPr="00F00AC4">
        <w:rPr>
          <w:rFonts w:asciiTheme="minorEastAsia" w:eastAsiaTheme="minorEastAsia" w:hAnsiTheme="minorEastAsia" w:hint="eastAsia"/>
          <w:lang w:val="en-US" w:eastAsia="zh-CN"/>
        </w:rPr>
        <w:t>产线的应用范围从可用的等级废料扩展到价格低廉的回收原料，带来进一步的增值。</w:t>
      </w:r>
    </w:p>
    <w:p w14:paraId="67B08604" w14:textId="030F0CD0" w:rsidR="00F00AC4" w:rsidRPr="00F00AC4" w:rsidRDefault="00F00AC4" w:rsidP="00F00AC4">
      <w:pPr>
        <w:spacing w:after="240" w:line="360" w:lineRule="exact"/>
        <w:rPr>
          <w:rFonts w:asciiTheme="minorEastAsia" w:eastAsiaTheme="minorEastAsia" w:hAnsiTheme="minorEastAsia"/>
          <w:lang w:val="en-US" w:eastAsia="zh-CN"/>
        </w:rPr>
      </w:pPr>
      <w:r w:rsidRPr="00F00AC4">
        <w:rPr>
          <w:rFonts w:asciiTheme="minorEastAsia" w:eastAsiaTheme="minorEastAsia" w:hAnsiTheme="minorEastAsia" w:hint="eastAsia"/>
          <w:lang w:val="en-US" w:eastAsia="zh-CN"/>
        </w:rPr>
        <w:t>得益于科倍隆双螺杆挤出机赫赫有名的高性能配混技术，</w:t>
      </w:r>
      <w:r w:rsidRPr="00F00AC4">
        <w:rPr>
          <w:rFonts w:asciiTheme="minorBidi" w:eastAsiaTheme="minorEastAsia" w:hAnsiTheme="minorBidi" w:cstheme="minorBidi"/>
          <w:lang w:val="en-US" w:eastAsia="zh-CN"/>
        </w:rPr>
        <w:t>COREMA</w:t>
      </w:r>
      <w:r w:rsidRPr="00F00AC4">
        <w:rPr>
          <w:rFonts w:asciiTheme="minorBidi" w:eastAsiaTheme="minorEastAsia" w:hAnsiTheme="minorBidi" w:cstheme="minorBidi"/>
          <w:vertAlign w:val="superscript"/>
          <w:lang w:val="en-US" w:eastAsia="zh-CN"/>
        </w:rPr>
        <w:t>®</w:t>
      </w:r>
      <w:r w:rsidRPr="00F00AC4">
        <w:rPr>
          <w:rFonts w:asciiTheme="minorEastAsia" w:eastAsiaTheme="minorEastAsia" w:hAnsiTheme="minorEastAsia" w:hint="eastAsia"/>
          <w:lang w:val="en-US" w:eastAsia="zh-CN"/>
        </w:rPr>
        <w:t>产线的粒料产品再次增值。回收业者可以用非常经济的理想方式大量稳定地生产高质量粒料，满足各种工业需求。</w:t>
      </w:r>
    </w:p>
    <w:p w14:paraId="7A122316" w14:textId="77777777" w:rsidR="00F00AC4" w:rsidRPr="00F00AC4" w:rsidRDefault="00F00AC4" w:rsidP="00F00AC4">
      <w:pPr>
        <w:rPr>
          <w:rFonts w:asciiTheme="minorEastAsia" w:eastAsiaTheme="minorEastAsia" w:hAnsiTheme="minorEastAsia" w:cs="Arial"/>
          <w:sz w:val="20"/>
          <w:lang w:val="en-US" w:eastAsia="zh-CN"/>
        </w:rPr>
      </w:pPr>
    </w:p>
    <w:p w14:paraId="24D908D1" w14:textId="739C821D" w:rsidR="00F00AC4" w:rsidRPr="00F00AC4" w:rsidRDefault="00F00AC4" w:rsidP="00F00AC4">
      <w:pPr>
        <w:rPr>
          <w:rFonts w:asciiTheme="minorEastAsia" w:eastAsiaTheme="minorEastAsia" w:hAnsiTheme="minorEastAsia"/>
          <w:lang w:val="en-US" w:eastAsia="zh-CN"/>
        </w:rPr>
      </w:pPr>
      <w:r w:rsidRPr="00F00AC4">
        <w:rPr>
          <w:rFonts w:asciiTheme="minorEastAsia" w:eastAsiaTheme="minorEastAsia" w:hAnsiTheme="minorEastAsia" w:hint="eastAsia"/>
          <w:noProof/>
          <w:lang w:val="en-US" w:eastAsia="zh-CN"/>
        </w:rPr>
        <w:t>整合了科倍隆技术的</w:t>
      </w:r>
      <w:r w:rsidRPr="00F00AC4">
        <w:rPr>
          <w:rFonts w:asciiTheme="minorBidi" w:eastAsiaTheme="minorEastAsia" w:hAnsiTheme="minorBidi" w:cstheme="minorBidi"/>
          <w:lang w:val="en-US" w:eastAsia="zh-CN"/>
        </w:rPr>
        <w:t>COREMA</w:t>
      </w:r>
      <w:r w:rsidRPr="00F00AC4">
        <w:rPr>
          <w:rFonts w:asciiTheme="minorBidi" w:eastAsiaTheme="minorEastAsia" w:hAnsiTheme="minorBidi" w:cstheme="minorBidi"/>
          <w:vertAlign w:val="superscript"/>
          <w:lang w:val="en-US" w:eastAsia="zh-CN"/>
        </w:rPr>
        <w:t>®</w:t>
      </w:r>
      <w:r w:rsidRPr="00F00AC4">
        <w:rPr>
          <w:rFonts w:asciiTheme="minorEastAsia" w:eastAsiaTheme="minorEastAsia" w:hAnsiTheme="minorEastAsia" w:hint="eastAsia"/>
          <w:lang w:val="en-US" w:eastAsia="zh-CN"/>
        </w:rPr>
        <w:t>加工体系不但能够帮助企业获得商业上的成功，也契合资源保护和可持续发展的基本理念。这正是此项技术不断获得成功的关键。</w:t>
      </w:r>
    </w:p>
    <w:p w14:paraId="3533FD23" w14:textId="77777777" w:rsidR="00F00AC4" w:rsidRPr="00F00AC4" w:rsidRDefault="00F00AC4" w:rsidP="00F00AC4">
      <w:pPr>
        <w:rPr>
          <w:rFonts w:asciiTheme="minorEastAsia" w:eastAsiaTheme="minorEastAsia" w:hAnsiTheme="minorEastAsia"/>
          <w:noProof/>
          <w:lang w:val="en-US" w:eastAsia="zh-CN"/>
        </w:rPr>
      </w:pPr>
    </w:p>
    <w:p w14:paraId="2682FEEF" w14:textId="77777777" w:rsidR="00F00AC4" w:rsidRPr="00F00AC4" w:rsidRDefault="00F00AC4" w:rsidP="00F00AC4">
      <w:pPr>
        <w:rPr>
          <w:rFonts w:asciiTheme="minorEastAsia" w:eastAsiaTheme="minorEastAsia" w:hAnsiTheme="minorEastAsia"/>
          <w:noProof/>
          <w:lang w:val="en-US" w:eastAsia="zh-CN"/>
        </w:rPr>
      </w:pPr>
      <w:r w:rsidRPr="00F00AC4">
        <w:rPr>
          <w:rFonts w:asciiTheme="minorEastAsia" w:eastAsiaTheme="minorEastAsia" w:hAnsiTheme="minorEastAsia" w:hint="eastAsia"/>
          <w:noProof/>
          <w:lang w:val="en-US" w:eastAsia="zh-CN"/>
        </w:rPr>
        <w:t>——皮特·霍夫曼</w:t>
      </w:r>
    </w:p>
    <w:p w14:paraId="0A7ADACA" w14:textId="77777777" w:rsidR="00F00AC4" w:rsidRPr="00F00AC4" w:rsidRDefault="00F00AC4" w:rsidP="00F00AC4">
      <w:pPr>
        <w:rPr>
          <w:rFonts w:asciiTheme="minorEastAsia" w:eastAsiaTheme="minorEastAsia" w:hAnsiTheme="minorEastAsia"/>
          <w:noProof/>
          <w:lang w:val="en-US" w:eastAsia="zh-CN"/>
        </w:rPr>
      </w:pPr>
      <w:r w:rsidRPr="00F00AC4">
        <w:rPr>
          <w:rFonts w:asciiTheme="minorEastAsia" w:eastAsiaTheme="minorEastAsia" w:hAnsiTheme="minorEastAsia" w:hint="eastAsia"/>
          <w:noProof/>
          <w:lang w:val="en-US" w:eastAsia="zh-CN"/>
        </w:rPr>
        <w:t>科倍隆工程塑料和特殊应用部门总经理</w:t>
      </w:r>
    </w:p>
    <w:p w14:paraId="26282132" w14:textId="77777777" w:rsidR="00F00AC4" w:rsidRPr="00F00AC4" w:rsidRDefault="00F00AC4" w:rsidP="00F00AC4">
      <w:pPr>
        <w:rPr>
          <w:rFonts w:asciiTheme="minorEastAsia" w:eastAsiaTheme="minorEastAsia" w:hAnsiTheme="minorEastAsia"/>
          <w:noProof/>
          <w:lang w:val="en-US" w:eastAsia="zh-CN"/>
        </w:rPr>
      </w:pPr>
    </w:p>
    <w:p w14:paraId="1032F73E" w14:textId="77777777" w:rsidR="00F00AC4" w:rsidRPr="00F00AC4" w:rsidRDefault="00F00AC4" w:rsidP="00F00AC4">
      <w:pPr>
        <w:rPr>
          <w:rFonts w:asciiTheme="minorEastAsia" w:eastAsiaTheme="minorEastAsia" w:hAnsiTheme="minorEastAsia"/>
          <w:noProof/>
          <w:lang w:val="en-US" w:eastAsia="zh-CN"/>
        </w:rPr>
      </w:pPr>
    </w:p>
    <w:p w14:paraId="0E43B315" w14:textId="77777777" w:rsidR="00F00AC4" w:rsidRPr="00F00AC4" w:rsidRDefault="00F00AC4" w:rsidP="00F00AC4">
      <w:pPr>
        <w:rPr>
          <w:rFonts w:asciiTheme="minorEastAsia" w:eastAsiaTheme="minorEastAsia" w:hAnsiTheme="minorEastAsia"/>
          <w:noProof/>
          <w:lang w:val="en-US" w:eastAsia="zh-CN"/>
        </w:rPr>
      </w:pPr>
    </w:p>
    <w:p w14:paraId="6C8E3C46" w14:textId="77777777" w:rsidR="00F00AC4" w:rsidRPr="00F00AC4" w:rsidRDefault="00F00AC4" w:rsidP="00F00AC4">
      <w:pPr>
        <w:rPr>
          <w:rFonts w:asciiTheme="minorEastAsia" w:eastAsiaTheme="minorEastAsia" w:hAnsiTheme="minorEastAsia"/>
          <w:noProof/>
          <w:lang w:val="en-US" w:eastAsia="zh-CN"/>
        </w:rPr>
      </w:pPr>
    </w:p>
    <w:p w14:paraId="27AB43B7" w14:textId="77777777" w:rsidR="00F00AC4" w:rsidRPr="00F00AC4" w:rsidRDefault="00F00AC4" w:rsidP="00F00AC4">
      <w:pPr>
        <w:rPr>
          <w:rFonts w:asciiTheme="minorEastAsia" w:eastAsiaTheme="minorEastAsia" w:hAnsiTheme="minorEastAsia" w:cs="Arial"/>
          <w:sz w:val="18"/>
          <w:szCs w:val="18"/>
          <w:lang w:val="en-US" w:eastAsia="zh-CN"/>
        </w:rPr>
      </w:pPr>
      <w:r w:rsidRPr="00F00AC4">
        <w:rPr>
          <w:rFonts w:asciiTheme="minorEastAsia" w:eastAsiaTheme="minorEastAsia" w:hAnsiTheme="minorEastAsia" w:cs="Arial" w:hint="eastAsia"/>
          <w:sz w:val="18"/>
          <w:szCs w:val="18"/>
          <w:lang w:val="en-US" w:eastAsia="zh-CN"/>
        </w:rPr>
        <w:t>科倍隆是全球行业市场和技术的领导者，业务范围涵盖配混挤出、称重喂料、散装物料处理系统和售后服务。科倍隆为塑料、化学、医药、食品和矿产行业设计、研发、制造和维护系统。科倍隆的2500名雇员和全球30家销售服务网点为配混挤出、设备系统、物料处理和服务这四大业务版块提供强力的支持。科倍隆-楷创归属于科倍隆设备系统部门。更多详情请见</w:t>
      </w:r>
      <w:hyperlink r:id="rId9" w:history="1">
        <w:r w:rsidRPr="00F00AC4">
          <w:rPr>
            <w:rStyle w:val="Hyperlink"/>
            <w:rFonts w:asciiTheme="minorBidi" w:eastAsiaTheme="minorEastAsia" w:hAnsiTheme="minorBidi" w:cstheme="minorBidi"/>
            <w:sz w:val="18"/>
            <w:szCs w:val="18"/>
            <w:lang w:val="en-US" w:eastAsia="zh-CN"/>
          </w:rPr>
          <w:t>www.coperion.com</w:t>
        </w:r>
      </w:hyperlink>
      <w:r w:rsidRPr="00F00AC4">
        <w:rPr>
          <w:rFonts w:asciiTheme="minorEastAsia" w:eastAsiaTheme="minorEastAsia" w:hAnsiTheme="minorEastAsia" w:cs="Arial"/>
          <w:sz w:val="18"/>
          <w:szCs w:val="18"/>
          <w:lang w:val="en-US" w:eastAsia="zh-CN"/>
        </w:rPr>
        <w:t xml:space="preserve"> </w:t>
      </w:r>
      <w:r w:rsidRPr="00F00AC4">
        <w:rPr>
          <w:rFonts w:asciiTheme="minorEastAsia" w:eastAsiaTheme="minorEastAsia" w:hAnsiTheme="minorEastAsia" w:cs="Arial" w:hint="eastAsia"/>
          <w:sz w:val="18"/>
          <w:szCs w:val="18"/>
          <w:lang w:val="en-US" w:eastAsia="zh-CN"/>
        </w:rPr>
        <w:t>或询</w:t>
      </w:r>
      <w:hyperlink r:id="rId10" w:history="1">
        <w:r w:rsidRPr="00F00AC4">
          <w:rPr>
            <w:rStyle w:val="Hyperlink"/>
            <w:rFonts w:asciiTheme="minorBidi" w:eastAsiaTheme="minorEastAsia" w:hAnsiTheme="minorBidi" w:cstheme="minorBidi"/>
            <w:sz w:val="18"/>
            <w:szCs w:val="18"/>
            <w:lang w:val="en-US" w:eastAsia="zh-CN"/>
          </w:rPr>
          <w:t>info@coperion.com</w:t>
        </w:r>
      </w:hyperlink>
      <w:r w:rsidRPr="00F00AC4">
        <w:rPr>
          <w:rFonts w:asciiTheme="minorEastAsia" w:eastAsiaTheme="minorEastAsia" w:hAnsiTheme="minorEastAsia" w:cs="Arial"/>
          <w:sz w:val="18"/>
          <w:szCs w:val="18"/>
          <w:lang w:val="en-US" w:eastAsia="zh-CN"/>
        </w:rPr>
        <w:t>.</w:t>
      </w:r>
    </w:p>
    <w:p w14:paraId="705187BD" w14:textId="77777777" w:rsidR="00F00AC4" w:rsidRPr="00F00AC4" w:rsidRDefault="00F00AC4" w:rsidP="00F00AC4">
      <w:pPr>
        <w:rPr>
          <w:rFonts w:asciiTheme="minorEastAsia" w:eastAsiaTheme="minorEastAsia" w:hAnsiTheme="minorEastAsia" w:cs="Arial"/>
          <w:sz w:val="20"/>
          <w:lang w:val="en-US" w:eastAsia="zh-CN"/>
        </w:rPr>
      </w:pPr>
    </w:p>
    <w:p w14:paraId="02D149B6" w14:textId="77777777" w:rsidR="00F00AC4" w:rsidRPr="00F00AC4" w:rsidRDefault="00F00AC4" w:rsidP="00F00AC4">
      <w:pPr>
        <w:rPr>
          <w:rFonts w:asciiTheme="minorEastAsia" w:eastAsiaTheme="minorEastAsia" w:hAnsiTheme="minorEastAsia" w:cs="Arial"/>
          <w:sz w:val="20"/>
          <w:lang w:val="en-US" w:eastAsia="zh-CN"/>
        </w:rPr>
      </w:pPr>
    </w:p>
    <w:p w14:paraId="32057BBF" w14:textId="77777777" w:rsidR="00F00AC4" w:rsidRPr="00F00AC4" w:rsidRDefault="00F00AC4" w:rsidP="00F00AC4">
      <w:pPr>
        <w:rPr>
          <w:rFonts w:asciiTheme="minorEastAsia" w:eastAsiaTheme="minorEastAsia" w:hAnsiTheme="minorEastAsia" w:cs="Arial"/>
          <w:sz w:val="18"/>
          <w:szCs w:val="18"/>
          <w:lang w:val="en-US" w:eastAsia="zh-CN"/>
        </w:rPr>
      </w:pPr>
      <w:proofErr w:type="spellStart"/>
      <w:r w:rsidRPr="00F00AC4">
        <w:rPr>
          <w:rFonts w:asciiTheme="minorBidi" w:eastAsiaTheme="minorEastAsia" w:hAnsiTheme="minorBidi" w:cstheme="minorBidi"/>
          <w:sz w:val="18"/>
          <w:szCs w:val="18"/>
          <w:lang w:val="en-US" w:eastAsia="zh-CN"/>
        </w:rPr>
        <w:t>EREMA</w:t>
      </w:r>
      <w:r w:rsidRPr="00F00AC4">
        <w:rPr>
          <w:rFonts w:asciiTheme="minorEastAsia" w:eastAsiaTheme="minorEastAsia" w:hAnsiTheme="minorEastAsia" w:cs="Arial" w:hint="eastAsia"/>
          <w:sz w:val="18"/>
          <w:szCs w:val="18"/>
          <w:lang w:val="en-US" w:eastAsia="zh-CN"/>
        </w:rPr>
        <w:t>集团</w:t>
      </w:r>
      <w:proofErr w:type="spellEnd"/>
    </w:p>
    <w:p w14:paraId="176923CF" w14:textId="3B3F2E53" w:rsidR="00F00AC4" w:rsidRPr="00F00AC4" w:rsidRDefault="00F00AC4" w:rsidP="00F00AC4">
      <w:pPr>
        <w:rPr>
          <w:rFonts w:asciiTheme="minorEastAsia" w:eastAsiaTheme="minorEastAsia" w:hAnsiTheme="minorEastAsia" w:cs="Arial"/>
          <w:sz w:val="18"/>
          <w:szCs w:val="18"/>
          <w:lang w:val="en-US" w:eastAsia="zh-CN"/>
        </w:rPr>
      </w:pPr>
      <w:r w:rsidRPr="00F00AC4">
        <w:rPr>
          <w:rFonts w:asciiTheme="minorBidi" w:eastAsiaTheme="minorEastAsia" w:hAnsiTheme="minorBidi" w:cstheme="minorBidi"/>
          <w:sz w:val="18"/>
          <w:szCs w:val="18"/>
          <w:lang w:val="en-US" w:eastAsia="zh-CN"/>
        </w:rPr>
        <w:t>EREMA</w:t>
      </w:r>
      <w:r w:rsidRPr="00F00AC4">
        <w:rPr>
          <w:rFonts w:asciiTheme="minorEastAsia" w:eastAsiaTheme="minorEastAsia" w:hAnsiTheme="minorEastAsia" w:cs="Arial" w:hint="eastAsia"/>
          <w:sz w:val="18"/>
          <w:szCs w:val="18"/>
          <w:lang w:val="en-US" w:eastAsia="zh-CN"/>
        </w:rPr>
        <w:t>集团由</w:t>
      </w:r>
      <w:r w:rsidRPr="00F00AC4">
        <w:rPr>
          <w:rFonts w:asciiTheme="minorBidi" w:eastAsiaTheme="minorEastAsia" w:hAnsiTheme="minorBidi" w:cstheme="minorBidi"/>
          <w:sz w:val="18"/>
          <w:szCs w:val="18"/>
          <w:lang w:val="en-US" w:eastAsia="zh-CN"/>
        </w:rPr>
        <w:t>EREMA</w:t>
      </w:r>
      <w:r w:rsidRPr="00F00AC4">
        <w:rPr>
          <w:rFonts w:asciiTheme="minorEastAsia" w:eastAsiaTheme="minorEastAsia" w:hAnsiTheme="minorEastAsia" w:cs="Arial" w:hint="eastAsia"/>
          <w:sz w:val="18"/>
          <w:szCs w:val="18"/>
          <w:lang w:val="en-US" w:eastAsia="zh-CN"/>
        </w:rPr>
        <w:t>、</w:t>
      </w:r>
      <w:r w:rsidRPr="00F00AC4">
        <w:rPr>
          <w:rFonts w:asciiTheme="minorBidi" w:eastAsiaTheme="minorEastAsia" w:hAnsiTheme="minorBidi" w:cstheme="minorBidi"/>
          <w:sz w:val="18"/>
          <w:szCs w:val="18"/>
          <w:lang w:val="en-US" w:eastAsia="zh-CN"/>
        </w:rPr>
        <w:t>3S</w:t>
      </w:r>
      <w:r w:rsidRPr="00F00AC4">
        <w:rPr>
          <w:rFonts w:asciiTheme="minorEastAsia" w:eastAsiaTheme="minorEastAsia" w:hAnsiTheme="minorEastAsia" w:cs="Arial" w:hint="eastAsia"/>
          <w:sz w:val="18"/>
          <w:szCs w:val="18"/>
          <w:lang w:val="en-US" w:eastAsia="zh-CN"/>
        </w:rPr>
        <w:t>、</w:t>
      </w:r>
      <w:r w:rsidRPr="00F00AC4">
        <w:rPr>
          <w:rFonts w:asciiTheme="minorBidi" w:eastAsiaTheme="minorEastAsia" w:hAnsiTheme="minorBidi" w:cstheme="minorBidi"/>
          <w:sz w:val="18"/>
          <w:szCs w:val="18"/>
          <w:lang w:val="en-US" w:eastAsia="zh-CN"/>
        </w:rPr>
        <w:t>PURE LOOP</w:t>
      </w:r>
      <w:r w:rsidRPr="00F00AC4">
        <w:rPr>
          <w:rFonts w:asciiTheme="minorEastAsia" w:eastAsiaTheme="minorEastAsia" w:hAnsiTheme="minorEastAsia" w:cs="Arial" w:hint="eastAsia"/>
          <w:sz w:val="18"/>
          <w:szCs w:val="18"/>
          <w:lang w:val="en-US" w:eastAsia="zh-CN"/>
        </w:rPr>
        <w:t>和UMAC组成，在美国、中国和俄罗斯都设立了子公司，全球五大洲有约50名销售代表。</w:t>
      </w:r>
      <w:r w:rsidRPr="00F00AC4">
        <w:rPr>
          <w:rFonts w:asciiTheme="minorBidi" w:eastAsiaTheme="minorEastAsia" w:hAnsiTheme="minorBidi" w:cstheme="minorBidi"/>
          <w:sz w:val="18"/>
          <w:szCs w:val="18"/>
          <w:lang w:val="en-US" w:eastAsia="zh-CN"/>
        </w:rPr>
        <w:t>EREMA</w:t>
      </w:r>
      <w:r w:rsidRPr="00F00AC4">
        <w:rPr>
          <w:rFonts w:asciiTheme="minorEastAsia" w:eastAsiaTheme="minorEastAsia" w:hAnsiTheme="minorEastAsia" w:cs="Arial" w:hint="eastAsia"/>
          <w:sz w:val="18"/>
          <w:szCs w:val="18"/>
          <w:lang w:val="en-US" w:eastAsia="zh-CN"/>
        </w:rPr>
        <w:t>总部位于奥地利林兹市附近的安斯菲尔登，全球员工约500人，通过可靠的集团网络为国际客户定制回收方案。</w:t>
      </w:r>
    </w:p>
    <w:p w14:paraId="0BB226B3" w14:textId="77777777" w:rsidR="00515988" w:rsidRPr="00515988" w:rsidRDefault="00515988" w:rsidP="00515988">
      <w:pPr>
        <w:rPr>
          <w:rFonts w:cs="Arial"/>
          <w:sz w:val="20"/>
          <w:lang w:val="en-US" w:eastAsia="zh-CN"/>
        </w:rPr>
      </w:pPr>
    </w:p>
    <w:p w14:paraId="3DB2968B" w14:textId="77777777" w:rsidR="009E6C7C" w:rsidRDefault="009E6C7C" w:rsidP="009E6C7C">
      <w:pPr>
        <w:rPr>
          <w:noProof/>
          <w:lang w:val="en-US" w:eastAsia="zh-CN"/>
        </w:rPr>
      </w:pPr>
    </w:p>
    <w:p w14:paraId="7098CF7A" w14:textId="77777777" w:rsidR="003605E5" w:rsidRPr="00515988" w:rsidRDefault="003605E5" w:rsidP="009E6C7C">
      <w:pPr>
        <w:rPr>
          <w:noProof/>
          <w:lang w:val="en-US" w:eastAsia="zh-CN"/>
        </w:rPr>
      </w:pPr>
    </w:p>
    <w:p w14:paraId="6C2E8ED6" w14:textId="77777777" w:rsidR="009E6C7C" w:rsidRPr="00515988" w:rsidRDefault="009E6C7C" w:rsidP="009E6C7C">
      <w:pPr>
        <w:rPr>
          <w:noProof/>
          <w:lang w:val="en-US" w:eastAsia="zh-CN"/>
        </w:rPr>
      </w:pPr>
    </w:p>
    <w:p w14:paraId="6A4C19BF" w14:textId="77777777" w:rsidR="009E6C7C" w:rsidRPr="00515988" w:rsidRDefault="009E6C7C" w:rsidP="009E6C7C">
      <w:pPr>
        <w:pStyle w:val="Trennung"/>
        <w:spacing w:before="480" w:after="480"/>
        <w:rPr>
          <w:lang w:val="en-US"/>
        </w:rPr>
      </w:pPr>
      <w:r w:rsidRPr="00515988">
        <w:rPr>
          <w:lang w:val="en-US"/>
        </w:rPr>
        <w:t></w:t>
      </w:r>
      <w:r w:rsidRPr="00515988">
        <w:rPr>
          <w:lang w:val="en-US"/>
        </w:rPr>
        <w:t></w:t>
      </w:r>
      <w:r w:rsidRPr="00515988">
        <w:rPr>
          <w:lang w:val="en-US"/>
        </w:rPr>
        <w:t></w:t>
      </w:r>
    </w:p>
    <w:p w14:paraId="0484B4F8" w14:textId="77777777" w:rsidR="009E6C7C" w:rsidRPr="00515988" w:rsidRDefault="009E6C7C" w:rsidP="009E6C7C">
      <w:pPr>
        <w:pStyle w:val="Trennung"/>
        <w:spacing w:before="480" w:after="480"/>
        <w:rPr>
          <w:lang w:val="en-US"/>
        </w:rPr>
      </w:pPr>
    </w:p>
    <w:p w14:paraId="721F35E1" w14:textId="6767DDBB" w:rsidR="009E6C7C" w:rsidRPr="00515988" w:rsidRDefault="009E6C7C" w:rsidP="009E6C7C">
      <w:pPr>
        <w:pStyle w:val="Internet"/>
        <w:pBdr>
          <w:bottom w:val="single" w:sz="8" w:space="0" w:color="auto"/>
        </w:pBdr>
        <w:rPr>
          <w:lang w:val="en-US"/>
        </w:rPr>
      </w:pPr>
      <w:r w:rsidRPr="00515988">
        <w:rPr>
          <w:sz w:val="6"/>
          <w:lang w:val="en-US"/>
        </w:rPr>
        <w:lastRenderedPageBreak/>
        <w:br/>
      </w:r>
      <w:r w:rsidRPr="00515988">
        <w:rPr>
          <w:lang w:val="en-US"/>
        </w:rPr>
        <w:t xml:space="preserve">Dear Colleagues, </w:t>
      </w:r>
      <w:r w:rsidRPr="00515988">
        <w:rPr>
          <w:lang w:val="en-US"/>
        </w:rPr>
        <w:br/>
      </w:r>
      <w:r w:rsidRPr="00515988">
        <w:rPr>
          <w:rFonts w:cs="Arial"/>
          <w:szCs w:val="22"/>
          <w:lang w:val="en-US"/>
        </w:rPr>
        <w:t xml:space="preserve">an </w:t>
      </w:r>
      <w:r w:rsidRPr="00515988">
        <w:rPr>
          <w:rFonts w:cs="Arial"/>
          <w:szCs w:val="22"/>
          <w:u w:val="single"/>
          <w:lang w:val="en-US"/>
        </w:rPr>
        <w:t xml:space="preserve">MS-WORD file of this press release in English </w:t>
      </w:r>
      <w:r w:rsidR="00534132" w:rsidRPr="00515988">
        <w:rPr>
          <w:rFonts w:cs="Arial"/>
          <w:szCs w:val="22"/>
          <w:u w:val="single"/>
          <w:lang w:val="en-US"/>
        </w:rPr>
        <w:t xml:space="preserve">and German </w:t>
      </w:r>
      <w:r w:rsidRPr="00515988">
        <w:rPr>
          <w:rFonts w:cs="Arial"/>
          <w:szCs w:val="22"/>
          <w:lang w:val="en-US"/>
        </w:rPr>
        <w:t xml:space="preserve">and </w:t>
      </w:r>
      <w:r w:rsidRPr="00515988">
        <w:rPr>
          <w:rFonts w:cs="Arial"/>
          <w:szCs w:val="22"/>
          <w:lang w:val="en-US"/>
        </w:rPr>
        <w:br/>
        <w:t>a </w:t>
      </w:r>
      <w:r w:rsidRPr="00515988">
        <w:rPr>
          <w:rFonts w:cs="Arial"/>
          <w:szCs w:val="22"/>
          <w:u w:val="single"/>
          <w:lang w:val="en-US"/>
        </w:rPr>
        <w:t>printable-grade copy of the enclosed image</w:t>
      </w:r>
      <w:r w:rsidRPr="00515988">
        <w:rPr>
          <w:rFonts w:cs="Arial"/>
          <w:szCs w:val="22"/>
          <w:lang w:val="en-US"/>
        </w:rPr>
        <w:t xml:space="preserve"> are available for download</w:t>
      </w:r>
      <w:r w:rsidRPr="00515988">
        <w:rPr>
          <w:lang w:val="en-US"/>
        </w:rPr>
        <w:t xml:space="preserve"> at </w:t>
      </w:r>
    </w:p>
    <w:p w14:paraId="3262E3E3" w14:textId="77777777" w:rsidR="009E6C7C" w:rsidRPr="00515988" w:rsidRDefault="00F00AC4" w:rsidP="009E6C7C">
      <w:pPr>
        <w:pStyle w:val="Internet"/>
        <w:pBdr>
          <w:bottom w:val="single" w:sz="8" w:space="0" w:color="auto"/>
        </w:pBdr>
        <w:rPr>
          <w:lang w:val="en-US"/>
        </w:rPr>
      </w:pPr>
      <w:hyperlink r:id="rId11" w:history="1">
        <w:r w:rsidR="009E6C7C" w:rsidRPr="00515988">
          <w:rPr>
            <w:rStyle w:val="Hyperlink"/>
            <w:b/>
            <w:lang w:val="en-US"/>
          </w:rPr>
          <w:t>https://www.coperion.com/en/news-media/newsroom/</w:t>
        </w:r>
      </w:hyperlink>
    </w:p>
    <w:p w14:paraId="16CD4B91" w14:textId="77777777" w:rsidR="009E6C7C" w:rsidRPr="00515988" w:rsidRDefault="009E6C7C" w:rsidP="009E6C7C">
      <w:pPr>
        <w:pStyle w:val="Internet"/>
        <w:pBdr>
          <w:bottom w:val="single" w:sz="8" w:space="0" w:color="auto"/>
        </w:pBdr>
        <w:rPr>
          <w:sz w:val="6"/>
          <w:lang w:val="en-US"/>
        </w:rPr>
      </w:pPr>
    </w:p>
    <w:p w14:paraId="00775756" w14:textId="77777777" w:rsidR="009E6C7C" w:rsidRPr="00515988" w:rsidRDefault="009E6C7C" w:rsidP="009E6C7C">
      <w:pPr>
        <w:pStyle w:val="Beleg"/>
        <w:spacing w:before="360"/>
        <w:rPr>
          <w:lang w:val="en-US"/>
        </w:rPr>
      </w:pPr>
      <w:r w:rsidRPr="00515988">
        <w:rPr>
          <w:lang w:val="en-US"/>
        </w:rPr>
        <w:br/>
        <w:t xml:space="preserve">Editorial contact and voucher copies: </w:t>
      </w:r>
    </w:p>
    <w:p w14:paraId="7D5E1BC3" w14:textId="77777777" w:rsidR="009E6C7C" w:rsidRPr="002351F8" w:rsidRDefault="009E6C7C" w:rsidP="009E6C7C">
      <w:pPr>
        <w:pStyle w:val="Konsens"/>
        <w:spacing w:before="120"/>
      </w:pPr>
      <w:r w:rsidRPr="00515988">
        <w:rPr>
          <w:lang w:val="en-US"/>
        </w:rPr>
        <w:t xml:space="preserve">Dr. Jörg Wolters,  KONSENS Public Relations GmbH &amp; Co. </w:t>
      </w:r>
      <w:r w:rsidRPr="002351F8">
        <w:t>KG,</w:t>
      </w:r>
      <w:r w:rsidRPr="002351F8">
        <w:br/>
        <w:t>Hans-</w:t>
      </w:r>
      <w:proofErr w:type="spellStart"/>
      <w:r w:rsidRPr="002351F8">
        <w:t>Kudlich</w:t>
      </w:r>
      <w:proofErr w:type="spellEnd"/>
      <w:r w:rsidRPr="002351F8">
        <w:t>-Straße 25,  D-64823 Groß-Umstadt</w:t>
      </w:r>
      <w:r w:rsidRPr="002351F8">
        <w:br/>
        <w:t>Phone:  +49 (0)60 78/93 63-0,  Fax:  +49 (0)60 78/93 63-20</w:t>
      </w:r>
      <w:r w:rsidRPr="002351F8">
        <w:br/>
        <w:t>E-Mail:  mail@konsens.de,  Internet:  www.konsens.de</w:t>
      </w:r>
    </w:p>
    <w:p w14:paraId="26F91BF7" w14:textId="77777777" w:rsidR="009E6C7C" w:rsidRPr="002351F8" w:rsidRDefault="009E6C7C" w:rsidP="009E6C7C">
      <w:pPr>
        <w:spacing w:line="360" w:lineRule="auto"/>
      </w:pPr>
    </w:p>
    <w:p w14:paraId="52AFE04B" w14:textId="77777777" w:rsidR="009E6C7C" w:rsidRPr="002351F8" w:rsidRDefault="009E6C7C" w:rsidP="009E6C7C">
      <w:pPr>
        <w:spacing w:line="360" w:lineRule="auto"/>
      </w:pPr>
    </w:p>
    <w:p w14:paraId="403C8E50" w14:textId="77777777" w:rsidR="009E6C7C" w:rsidRPr="002351F8" w:rsidRDefault="009E6C7C" w:rsidP="009E6C7C">
      <w:pPr>
        <w:pStyle w:val="Konsens"/>
        <w:spacing w:before="120"/>
        <w:rPr>
          <w:rStyle w:val="Hyperlink"/>
          <w:szCs w:val="22"/>
        </w:rPr>
      </w:pPr>
    </w:p>
    <w:p w14:paraId="39E78541" w14:textId="00E8AA8B" w:rsidR="009E6C7C" w:rsidRPr="002351F8" w:rsidRDefault="009E6C7C" w:rsidP="009E6C7C">
      <w:pPr>
        <w:pStyle w:val="bild"/>
      </w:pPr>
    </w:p>
    <w:p w14:paraId="59643160" w14:textId="6678D8E3" w:rsidR="003433B2" w:rsidRPr="00515988" w:rsidRDefault="003433B2" w:rsidP="003433B2">
      <w:pPr>
        <w:tabs>
          <w:tab w:val="left" w:pos="90"/>
        </w:tabs>
        <w:snapToGrid w:val="0"/>
        <w:spacing w:line="360" w:lineRule="auto"/>
        <w:rPr>
          <w:i/>
          <w:lang w:val="en-US"/>
        </w:rPr>
      </w:pPr>
      <w:r w:rsidRPr="00515988">
        <w:rPr>
          <w:i/>
          <w:noProof/>
          <w:lang w:eastAsia="zh-CN"/>
        </w:rPr>
        <w:drawing>
          <wp:inline distT="0" distB="0" distL="0" distR="0" wp14:anchorId="45256896" wp14:editId="44C9E863">
            <wp:extent cx="5940425" cy="2865493"/>
            <wp:effectExtent l="0" t="0" r="3175" b="0"/>
            <wp:docPr id="1" name="Grafik 1" descr="T:\CST-MA-S\2018\Pressemitteilungen\1803_Erema\STS_75_Mc11_schraeg_rechts_hint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ST-MA-S\2018\Pressemitteilungen\1803_Erema\STS_75_Mc11_schraeg_rechts_hinten_RGB.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789" b="9856"/>
                    <a:stretch/>
                  </pic:blipFill>
                  <pic:spPr bwMode="auto">
                    <a:xfrm>
                      <a:off x="0" y="0"/>
                      <a:ext cx="5940425" cy="2865493"/>
                    </a:xfrm>
                    <a:prstGeom prst="rect">
                      <a:avLst/>
                    </a:prstGeom>
                    <a:noFill/>
                    <a:ln>
                      <a:noFill/>
                    </a:ln>
                    <a:extLst>
                      <a:ext uri="{53640926-AAD7-44D8-BBD7-CCE9431645EC}">
                        <a14:shadowObscured xmlns:a14="http://schemas.microsoft.com/office/drawing/2010/main"/>
                      </a:ext>
                    </a:extLst>
                  </pic:spPr>
                </pic:pic>
              </a:graphicData>
            </a:graphic>
          </wp:inline>
        </w:drawing>
      </w:r>
    </w:p>
    <w:p w14:paraId="73C70F08" w14:textId="77777777" w:rsidR="003433B2" w:rsidRPr="00515988" w:rsidRDefault="003433B2" w:rsidP="003433B2">
      <w:pPr>
        <w:tabs>
          <w:tab w:val="left" w:pos="90"/>
        </w:tabs>
        <w:snapToGrid w:val="0"/>
        <w:spacing w:line="360" w:lineRule="auto"/>
        <w:rPr>
          <w:i/>
          <w:lang w:val="en-US"/>
        </w:rPr>
      </w:pPr>
    </w:p>
    <w:p w14:paraId="6B5A7AE8" w14:textId="77777777" w:rsidR="00F00AC4" w:rsidRDefault="00F00AC4" w:rsidP="00515988">
      <w:pPr>
        <w:tabs>
          <w:tab w:val="left" w:pos="90"/>
        </w:tabs>
        <w:snapToGrid w:val="0"/>
        <w:spacing w:line="360" w:lineRule="auto"/>
        <w:rPr>
          <w:rFonts w:ascii="SimSun" w:eastAsia="SimSun" w:hAnsi="SimSun" w:cs="SimSun"/>
          <w:i/>
          <w:lang w:val="en-US" w:eastAsia="zh-CN"/>
        </w:rPr>
      </w:pPr>
      <w:r w:rsidRPr="00F00AC4">
        <w:rPr>
          <w:rFonts w:ascii="MS Gothic" w:eastAsia="MS Gothic" w:hAnsi="MS Gothic" w:cs="MS Gothic" w:hint="eastAsia"/>
          <w:i/>
          <w:lang w:val="en-US" w:eastAsia="zh-CN"/>
        </w:rPr>
        <w:t>科倍隆同向双螺杆</w:t>
      </w:r>
      <w:r w:rsidRPr="00F00AC4">
        <w:rPr>
          <w:rFonts w:ascii="SimSun" w:eastAsia="SimSun" w:hAnsi="SimSun" w:cs="SimSun" w:hint="eastAsia"/>
          <w:i/>
          <w:lang w:val="en-US" w:eastAsia="zh-CN"/>
        </w:rPr>
        <w:t>挤出机可对回收料升级再造，生产高质量的产品</w:t>
      </w:r>
    </w:p>
    <w:p w14:paraId="089F2C22" w14:textId="092A14EA" w:rsidR="00515988" w:rsidRPr="00515988" w:rsidRDefault="00515988" w:rsidP="00515988">
      <w:pPr>
        <w:tabs>
          <w:tab w:val="left" w:pos="90"/>
        </w:tabs>
        <w:snapToGrid w:val="0"/>
        <w:spacing w:line="360" w:lineRule="auto"/>
        <w:rPr>
          <w:i/>
          <w:lang w:val="en-US"/>
        </w:rPr>
      </w:pPr>
      <w:r>
        <w:rPr>
          <w:i/>
          <w:lang w:val="en-US"/>
        </w:rPr>
        <w:t>Image: Coperion Stuttgart/Germany</w:t>
      </w:r>
    </w:p>
    <w:p w14:paraId="36617B31" w14:textId="77777777" w:rsidR="00515988" w:rsidRDefault="00515988" w:rsidP="00515988">
      <w:pPr>
        <w:tabs>
          <w:tab w:val="left" w:pos="90"/>
        </w:tabs>
        <w:snapToGrid w:val="0"/>
        <w:spacing w:before="120" w:line="360" w:lineRule="auto"/>
        <w:rPr>
          <w:i/>
          <w:iCs/>
          <w:lang w:val="en-US"/>
        </w:rPr>
      </w:pPr>
    </w:p>
    <w:p w14:paraId="7701361C" w14:textId="77777777" w:rsidR="00515988" w:rsidRPr="00515988" w:rsidRDefault="00515988" w:rsidP="00515988">
      <w:pPr>
        <w:tabs>
          <w:tab w:val="left" w:pos="90"/>
        </w:tabs>
        <w:snapToGrid w:val="0"/>
        <w:spacing w:before="120" w:line="360" w:lineRule="auto"/>
        <w:rPr>
          <w:i/>
          <w:iCs/>
          <w:lang w:val="en-US"/>
        </w:rPr>
      </w:pPr>
    </w:p>
    <w:p w14:paraId="367F2F71" w14:textId="07209055" w:rsidR="003433B2" w:rsidRPr="00515988" w:rsidRDefault="003433B2" w:rsidP="003433B2">
      <w:pPr>
        <w:tabs>
          <w:tab w:val="left" w:pos="90"/>
        </w:tabs>
        <w:snapToGrid w:val="0"/>
        <w:spacing w:before="120" w:line="360" w:lineRule="auto"/>
        <w:rPr>
          <w:i/>
          <w:iCs/>
          <w:lang w:val="en-US"/>
        </w:rPr>
      </w:pPr>
      <w:r w:rsidRPr="00515988">
        <w:rPr>
          <w:noProof/>
          <w:lang w:eastAsia="zh-CN"/>
        </w:rPr>
        <w:lastRenderedPageBreak/>
        <w:drawing>
          <wp:inline distT="0" distB="0" distL="0" distR="0" wp14:anchorId="074DB80B" wp14:editId="4B9A2316">
            <wp:extent cx="5562600" cy="221374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3488" cy="2214095"/>
                    </a:xfrm>
                    <a:prstGeom prst="rect">
                      <a:avLst/>
                    </a:prstGeom>
                  </pic:spPr>
                </pic:pic>
              </a:graphicData>
            </a:graphic>
          </wp:inline>
        </w:drawing>
      </w:r>
    </w:p>
    <w:p w14:paraId="32170496" w14:textId="77777777" w:rsidR="00515988" w:rsidRDefault="00515988" w:rsidP="00515988">
      <w:pPr>
        <w:tabs>
          <w:tab w:val="left" w:pos="90"/>
        </w:tabs>
        <w:snapToGrid w:val="0"/>
        <w:spacing w:line="360" w:lineRule="auto"/>
        <w:rPr>
          <w:i/>
          <w:lang w:val="en-US"/>
        </w:rPr>
      </w:pPr>
    </w:p>
    <w:p w14:paraId="00E025CE" w14:textId="4EE4B8B5" w:rsidR="00515988" w:rsidRPr="00515988" w:rsidRDefault="00F00AC4" w:rsidP="00515988">
      <w:pPr>
        <w:tabs>
          <w:tab w:val="left" w:pos="90"/>
        </w:tabs>
        <w:snapToGrid w:val="0"/>
        <w:spacing w:line="360" w:lineRule="auto"/>
        <w:rPr>
          <w:i/>
          <w:lang w:val="en-US" w:eastAsia="zh-CN"/>
        </w:rPr>
      </w:pPr>
      <w:r w:rsidRPr="00F00AC4">
        <w:rPr>
          <w:i/>
          <w:lang w:val="en-US" w:eastAsia="zh-CN"/>
        </w:rPr>
        <w:t xml:space="preserve">COREMA® </w:t>
      </w:r>
      <w:r w:rsidRPr="00F00AC4">
        <w:rPr>
          <w:rFonts w:ascii="SimSun" w:eastAsia="SimSun" w:hAnsi="SimSun" w:cs="SimSun" w:hint="eastAsia"/>
          <w:i/>
          <w:lang w:val="en-US" w:eastAsia="zh-CN"/>
        </w:rPr>
        <w:t>产线通过整合回收和配混为客户</w:t>
      </w:r>
      <w:r w:rsidRPr="00F00AC4">
        <w:rPr>
          <w:rFonts w:ascii="MS Gothic" w:eastAsia="MS Gothic" w:hAnsi="MS Gothic" w:cs="MS Gothic" w:hint="eastAsia"/>
          <w:i/>
          <w:lang w:val="en-US" w:eastAsia="zh-CN"/>
        </w:rPr>
        <w:t>提供</w:t>
      </w:r>
      <w:r w:rsidRPr="00F00AC4">
        <w:rPr>
          <w:rFonts w:ascii="SimSun" w:eastAsia="SimSun" w:hAnsi="SimSun" w:cs="SimSun" w:hint="eastAsia"/>
          <w:i/>
          <w:lang w:val="en-US" w:eastAsia="zh-CN"/>
        </w:rPr>
        <w:t>优势</w:t>
      </w:r>
      <w:r w:rsidR="00515988" w:rsidRPr="00515988">
        <w:rPr>
          <w:i/>
          <w:lang w:val="en-US" w:eastAsia="zh-CN"/>
        </w:rPr>
        <w:t xml:space="preserve"> </w:t>
      </w:r>
    </w:p>
    <w:p w14:paraId="3886E06D" w14:textId="2E34FDFD" w:rsidR="009D06BF" w:rsidRPr="00515988" w:rsidRDefault="00515988" w:rsidP="00515988">
      <w:pPr>
        <w:tabs>
          <w:tab w:val="left" w:pos="90"/>
        </w:tabs>
        <w:snapToGrid w:val="0"/>
        <w:spacing w:line="360" w:lineRule="auto"/>
        <w:rPr>
          <w:i/>
          <w:lang w:val="en-US"/>
        </w:rPr>
      </w:pPr>
      <w:r>
        <w:rPr>
          <w:i/>
          <w:lang w:val="en-US"/>
        </w:rPr>
        <w:t xml:space="preserve">Image: </w:t>
      </w:r>
      <w:proofErr w:type="spellStart"/>
      <w:r>
        <w:rPr>
          <w:i/>
          <w:lang w:val="en-US"/>
        </w:rPr>
        <w:t>Erema</w:t>
      </w:r>
      <w:proofErr w:type="spellEnd"/>
      <w:r>
        <w:rPr>
          <w:i/>
          <w:lang w:val="en-US"/>
        </w:rPr>
        <w:t xml:space="preserve">, </w:t>
      </w:r>
      <w:proofErr w:type="spellStart"/>
      <w:r w:rsidRPr="00515988">
        <w:rPr>
          <w:i/>
          <w:lang w:val="en-US"/>
        </w:rPr>
        <w:t>Ansfelden</w:t>
      </w:r>
      <w:proofErr w:type="spellEnd"/>
      <w:r w:rsidRPr="00515988">
        <w:rPr>
          <w:i/>
          <w:lang w:val="en-US"/>
        </w:rPr>
        <w:t xml:space="preserve"> /Austria</w:t>
      </w:r>
      <w:r w:rsidR="003433B2" w:rsidRPr="00515988">
        <w:rPr>
          <w:i/>
          <w:lang w:val="en-US"/>
        </w:rPr>
        <w:t xml:space="preserve"> </w:t>
      </w:r>
    </w:p>
    <w:p w14:paraId="3BB76472" w14:textId="77777777" w:rsidR="00EF5DDC" w:rsidRPr="00515988" w:rsidRDefault="00EF5DDC" w:rsidP="00C520EF">
      <w:pPr>
        <w:rPr>
          <w:noProof/>
          <w:lang w:val="en-US" w:eastAsia="zh-CN"/>
        </w:rPr>
      </w:pPr>
      <w:bookmarkStart w:id="6" w:name="_GoBack"/>
      <w:bookmarkEnd w:id="6"/>
    </w:p>
    <w:sectPr w:rsidR="00EF5DDC" w:rsidRPr="00515988"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C8B069" w15:done="0"/>
  <w15:commentEx w15:paraId="7424A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04809" w14:textId="77777777" w:rsidR="00C0424C" w:rsidRDefault="00C0424C">
      <w:r>
        <w:separator/>
      </w:r>
    </w:p>
  </w:endnote>
  <w:endnote w:type="continuationSeparator" w:id="0">
    <w:p w14:paraId="41B81F42" w14:textId="77777777" w:rsidR="00C0424C" w:rsidRDefault="00C0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2766B33A" w14:textId="77777777">
      <w:trPr>
        <w:cantSplit/>
      </w:trPr>
      <w:tc>
        <w:tcPr>
          <w:tcW w:w="7428" w:type="dxa"/>
          <w:noWrap/>
          <w:vAlign w:val="bottom"/>
        </w:tcPr>
        <w:p w14:paraId="2F312047" w14:textId="77777777" w:rsidR="00336917" w:rsidRDefault="00336917">
          <w:pPr>
            <w:pStyle w:val="Fuzeile"/>
            <w:spacing w:line="200" w:lineRule="exact"/>
            <w:rPr>
              <w:rFonts w:cs="Arial"/>
            </w:rPr>
          </w:pPr>
        </w:p>
      </w:tc>
      <w:tc>
        <w:tcPr>
          <w:tcW w:w="1758" w:type="dxa"/>
          <w:noWrap/>
          <w:vAlign w:val="bottom"/>
        </w:tcPr>
        <w:p w14:paraId="0AB01ACA" w14:textId="77777777" w:rsidR="00336917" w:rsidRDefault="00BA0E9E" w:rsidP="00BA0E9E">
          <w:pPr>
            <w:pStyle w:val="Fuzeile"/>
            <w:spacing w:line="200" w:lineRule="exact"/>
            <w:jc w:val="right"/>
            <w:rPr>
              <w:rFonts w:cs="Arial"/>
              <w:sz w:val="14"/>
              <w:szCs w:val="14"/>
            </w:rPr>
          </w:pPr>
          <w:bookmarkStart w:id="10" w:name="PageName"/>
          <w:bookmarkEnd w:id="10"/>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F00AC4">
            <w:rPr>
              <w:rFonts w:cs="Arial"/>
              <w:noProof/>
              <w:sz w:val="14"/>
              <w:szCs w:val="14"/>
            </w:rPr>
            <w:t>3</w:t>
          </w:r>
          <w:r w:rsidR="00336917">
            <w:rPr>
              <w:rFonts w:cs="Arial"/>
              <w:sz w:val="14"/>
              <w:szCs w:val="14"/>
            </w:rPr>
            <w:fldChar w:fldCharType="end"/>
          </w:r>
          <w:r w:rsidR="00336917">
            <w:rPr>
              <w:rFonts w:cs="Arial"/>
              <w:sz w:val="14"/>
              <w:szCs w:val="14"/>
            </w:rPr>
            <w:t xml:space="preserve"> </w:t>
          </w:r>
          <w:proofErr w:type="spellStart"/>
          <w:r>
            <w:rPr>
              <w:rFonts w:cs="Arial"/>
              <w:sz w:val="14"/>
              <w:szCs w:val="14"/>
            </w:rPr>
            <w:t>of</w:t>
          </w:r>
          <w:proofErr w:type="spellEnd"/>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F00AC4">
            <w:rPr>
              <w:rFonts w:cs="Arial"/>
              <w:noProof/>
              <w:sz w:val="14"/>
              <w:szCs w:val="14"/>
            </w:rPr>
            <w:t>4</w:t>
          </w:r>
          <w:r w:rsidR="00336917">
            <w:rPr>
              <w:rFonts w:cs="Arial"/>
              <w:sz w:val="14"/>
              <w:szCs w:val="14"/>
            </w:rPr>
            <w:fldChar w:fldCharType="end"/>
          </w:r>
        </w:p>
      </w:tc>
      <w:tc>
        <w:tcPr>
          <w:tcW w:w="567" w:type="dxa"/>
          <w:vAlign w:val="bottom"/>
        </w:tcPr>
        <w:p w14:paraId="21006671" w14:textId="77777777" w:rsidR="00336917" w:rsidRDefault="00336917">
          <w:pPr>
            <w:pStyle w:val="Fuzeile"/>
            <w:spacing w:line="200" w:lineRule="exact"/>
            <w:rPr>
              <w:rFonts w:cs="Arial"/>
              <w:sz w:val="14"/>
              <w:szCs w:val="14"/>
            </w:rPr>
          </w:pPr>
        </w:p>
      </w:tc>
    </w:tr>
  </w:tbl>
  <w:p w14:paraId="29F67810"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6EB6F31" w14:textId="77777777">
      <w:tc>
        <w:tcPr>
          <w:tcW w:w="7428" w:type="dxa"/>
          <w:tcMar>
            <w:left w:w="0" w:type="dxa"/>
            <w:right w:w="0" w:type="dxa"/>
          </w:tcMar>
          <w:vAlign w:val="bottom"/>
        </w:tcPr>
        <w:p w14:paraId="01B0509D" w14:textId="77777777"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64114E08" w14:textId="77777777" w:rsidR="00336917" w:rsidRDefault="00336917">
          <w:pPr>
            <w:rPr>
              <w:sz w:val="14"/>
            </w:rPr>
          </w:pPr>
          <w:bookmarkStart w:id="15" w:name="GeneralPartnerRechts"/>
          <w:bookmarkEnd w:id="15"/>
        </w:p>
      </w:tc>
    </w:tr>
  </w:tbl>
  <w:p w14:paraId="11154C99" w14:textId="77777777"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A759D" w14:textId="77777777" w:rsidR="00C0424C" w:rsidRDefault="00C0424C">
      <w:r>
        <w:separator/>
      </w:r>
    </w:p>
  </w:footnote>
  <w:footnote w:type="continuationSeparator" w:id="0">
    <w:p w14:paraId="27F0DCA1" w14:textId="77777777" w:rsidR="00C0424C" w:rsidRDefault="00C0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2A18B00" w14:textId="77777777">
      <w:trPr>
        <w:trHeight w:hRule="exact" w:val="794"/>
      </w:trPr>
      <w:tc>
        <w:tcPr>
          <w:tcW w:w="7314" w:type="dxa"/>
          <w:noWrap/>
          <w:vAlign w:val="bottom"/>
        </w:tcPr>
        <w:p w14:paraId="7DDA99FA" w14:textId="77777777" w:rsidR="00336917" w:rsidRDefault="00426B9C">
          <w:pPr>
            <w:pStyle w:val="Kopfzeile"/>
            <w:widowControl w:val="0"/>
            <w:rPr>
              <w:rFonts w:cs="Arial"/>
              <w:szCs w:val="22"/>
            </w:rPr>
          </w:pPr>
          <w:r>
            <w:rPr>
              <w:rFonts w:cs="Arial"/>
              <w:noProof/>
              <w:sz w:val="16"/>
              <w:szCs w:val="16"/>
              <w:lang w:eastAsia="zh-CN"/>
            </w:rPr>
            <w:drawing>
              <wp:inline distT="0" distB="0" distL="0" distR="0" wp14:anchorId="5B6A9B35" wp14:editId="23D12C74">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14:paraId="4651FE9C" w14:textId="77777777" w:rsidR="00336917" w:rsidRDefault="00426B9C">
          <w:pPr>
            <w:pStyle w:val="Kopfzeile"/>
            <w:tabs>
              <w:tab w:val="left" w:pos="5273"/>
              <w:tab w:val="left" w:pos="6480"/>
            </w:tabs>
            <w:rPr>
              <w:szCs w:val="22"/>
            </w:rPr>
          </w:pPr>
          <w:r>
            <w:rPr>
              <w:noProof/>
              <w:sz w:val="16"/>
              <w:szCs w:val="16"/>
              <w:lang w:eastAsia="zh-CN"/>
            </w:rPr>
            <w:drawing>
              <wp:inline distT="0" distB="0" distL="0" distR="0" wp14:anchorId="2AA31CB5" wp14:editId="4E9118EE">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D6FF28B" w14:textId="77777777">
      <w:trPr>
        <w:trHeight w:hRule="exact" w:val="1052"/>
      </w:trPr>
      <w:tc>
        <w:tcPr>
          <w:tcW w:w="7314" w:type="dxa"/>
          <w:noWrap/>
          <w:tcMar>
            <w:left w:w="284" w:type="dxa"/>
          </w:tcMar>
          <w:vAlign w:val="bottom"/>
        </w:tcPr>
        <w:p w14:paraId="1A5E6129" w14:textId="5581F094" w:rsidR="00336917" w:rsidRDefault="0044354F" w:rsidP="00F42908">
          <w:pPr>
            <w:pStyle w:val="Kopfzeile"/>
            <w:widowControl w:val="0"/>
            <w:spacing w:line="200" w:lineRule="exact"/>
          </w:pPr>
          <w:bookmarkStart w:id="7" w:name="HeaderPage2Date"/>
          <w:bookmarkEnd w:id="7"/>
          <w:r>
            <w:t>May</w:t>
          </w:r>
          <w:r w:rsidR="009E6C7C">
            <w:t xml:space="preserve"> 2018</w:t>
          </w:r>
        </w:p>
      </w:tc>
      <w:tc>
        <w:tcPr>
          <w:tcW w:w="2997" w:type="dxa"/>
          <w:noWrap/>
          <w:tcMar>
            <w:left w:w="68" w:type="dxa"/>
          </w:tcMar>
          <w:vAlign w:val="bottom"/>
        </w:tcPr>
        <w:p w14:paraId="31C2136C" w14:textId="77777777" w:rsidR="00336917" w:rsidRDefault="00336917">
          <w:pPr>
            <w:pStyle w:val="Kopfzeile"/>
            <w:tabs>
              <w:tab w:val="left" w:pos="5273"/>
              <w:tab w:val="left" w:pos="6480"/>
            </w:tabs>
            <w:spacing w:line="200" w:lineRule="exact"/>
          </w:pPr>
          <w:bookmarkStart w:id="8" w:name="HeaderPage2Name"/>
          <w:bookmarkEnd w:id="8"/>
        </w:p>
      </w:tc>
    </w:tr>
  </w:tbl>
  <w:p w14:paraId="4AB8B64E" w14:textId="77777777" w:rsidR="00336917" w:rsidRDefault="00336917">
    <w:pPr>
      <w:pStyle w:val="Kopfzeile"/>
      <w:rPr>
        <w:rStyle w:val="Seitenzahl"/>
      </w:rPr>
    </w:pPr>
    <w:bookmarkStart w:id="9" w:name="Nummer"/>
    <w:bookmarkEnd w:id="9"/>
  </w:p>
  <w:p w14:paraId="2B36B943" w14:textId="77777777"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3233EE9E" w14:textId="77777777">
      <w:trPr>
        <w:trHeight w:hRule="exact" w:val="794"/>
      </w:trPr>
      <w:tc>
        <w:tcPr>
          <w:tcW w:w="7334" w:type="dxa"/>
          <w:noWrap/>
          <w:vAlign w:val="bottom"/>
        </w:tcPr>
        <w:p w14:paraId="1F186D8A" w14:textId="77777777" w:rsidR="00336917" w:rsidRDefault="00426B9C">
          <w:pPr>
            <w:pStyle w:val="Kopfzeile"/>
            <w:widowControl w:val="0"/>
            <w:rPr>
              <w:rFonts w:cs="Arial"/>
              <w:sz w:val="16"/>
              <w:szCs w:val="16"/>
            </w:rPr>
          </w:pPr>
          <w:r>
            <w:rPr>
              <w:rFonts w:cs="Arial"/>
              <w:noProof/>
              <w:sz w:val="16"/>
              <w:szCs w:val="16"/>
              <w:lang w:eastAsia="zh-CN"/>
            </w:rPr>
            <w:drawing>
              <wp:inline distT="0" distB="0" distL="0" distR="0" wp14:anchorId="2F763FBF" wp14:editId="667861B2">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14:paraId="072F0733" w14:textId="77777777" w:rsidR="00336917" w:rsidRDefault="00426B9C">
          <w:pPr>
            <w:pStyle w:val="Kopfzeile"/>
            <w:tabs>
              <w:tab w:val="left" w:pos="5273"/>
              <w:tab w:val="left" w:pos="6480"/>
            </w:tabs>
            <w:spacing w:after="10"/>
            <w:rPr>
              <w:sz w:val="16"/>
              <w:szCs w:val="16"/>
            </w:rPr>
          </w:pPr>
          <w:r>
            <w:rPr>
              <w:noProof/>
              <w:sz w:val="16"/>
              <w:szCs w:val="16"/>
              <w:lang w:eastAsia="zh-CN"/>
            </w:rPr>
            <w:drawing>
              <wp:inline distT="0" distB="0" distL="0" distR="0" wp14:anchorId="3348C54D" wp14:editId="09C5FA6F">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14:paraId="7C701B19" w14:textId="77777777">
      <w:trPr>
        <w:trHeight w:hRule="exact" w:val="1047"/>
      </w:trPr>
      <w:tc>
        <w:tcPr>
          <w:tcW w:w="7334" w:type="dxa"/>
          <w:noWrap/>
          <w:tcMar>
            <w:left w:w="0" w:type="dxa"/>
          </w:tcMar>
          <w:vAlign w:val="bottom"/>
        </w:tcPr>
        <w:p w14:paraId="0D55FAFE" w14:textId="77777777" w:rsidR="00336917" w:rsidRDefault="00336917">
          <w:pPr>
            <w:pStyle w:val="Kopfzeile"/>
            <w:widowControl w:val="0"/>
            <w:spacing w:line="200" w:lineRule="exact"/>
            <w:rPr>
              <w:rFonts w:cs="Arial"/>
            </w:rPr>
          </w:pPr>
        </w:p>
        <w:p w14:paraId="368AA2B6" w14:textId="77777777" w:rsidR="00336917" w:rsidRDefault="00336917">
          <w:pPr>
            <w:pStyle w:val="Kopfzeile"/>
            <w:widowControl w:val="0"/>
            <w:spacing w:line="200" w:lineRule="exact"/>
            <w:rPr>
              <w:rFonts w:cs="Arial"/>
            </w:rPr>
          </w:pPr>
        </w:p>
        <w:p w14:paraId="7F91020B"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79086FB5" w14:textId="77777777" w:rsidR="00336917" w:rsidRDefault="00336917">
          <w:pPr>
            <w:pStyle w:val="Kopfzeile"/>
            <w:tabs>
              <w:tab w:val="left" w:pos="5273"/>
              <w:tab w:val="left" w:pos="6480"/>
            </w:tabs>
            <w:rPr>
              <w:szCs w:val="22"/>
            </w:rPr>
          </w:pPr>
          <w:bookmarkStart w:id="11" w:name="TitleLine01"/>
          <w:bookmarkEnd w:id="11"/>
        </w:p>
        <w:p w14:paraId="53B25B94" w14:textId="77777777" w:rsidR="00336917" w:rsidRDefault="00336917">
          <w:pPr>
            <w:pStyle w:val="Kopfzeile"/>
            <w:tabs>
              <w:tab w:val="left" w:pos="5273"/>
              <w:tab w:val="left" w:pos="6480"/>
            </w:tabs>
            <w:rPr>
              <w:sz w:val="14"/>
              <w:szCs w:val="14"/>
            </w:rPr>
          </w:pPr>
          <w:bookmarkStart w:id="12" w:name="TitleLine02"/>
          <w:bookmarkEnd w:id="12"/>
        </w:p>
      </w:tc>
    </w:tr>
  </w:tbl>
  <w:p w14:paraId="73CC8238" w14:textId="77777777"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9B4BB3"/>
    <w:multiLevelType w:val="multilevel"/>
    <w:tmpl w:val="D23A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34F0ED6"/>
    <w:multiLevelType w:val="multilevel"/>
    <w:tmpl w:val="ACD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56276"/>
    <w:rsid w:val="00056F5E"/>
    <w:rsid w:val="00057EC5"/>
    <w:rsid w:val="0007410B"/>
    <w:rsid w:val="0007749F"/>
    <w:rsid w:val="00077F42"/>
    <w:rsid w:val="000800F8"/>
    <w:rsid w:val="000819C1"/>
    <w:rsid w:val="000836F6"/>
    <w:rsid w:val="00083D37"/>
    <w:rsid w:val="00084342"/>
    <w:rsid w:val="0008657B"/>
    <w:rsid w:val="000917E8"/>
    <w:rsid w:val="000975A9"/>
    <w:rsid w:val="00097A01"/>
    <w:rsid w:val="000A4252"/>
    <w:rsid w:val="000A4559"/>
    <w:rsid w:val="000A6757"/>
    <w:rsid w:val="000B334F"/>
    <w:rsid w:val="000B59A1"/>
    <w:rsid w:val="000B780F"/>
    <w:rsid w:val="000C0274"/>
    <w:rsid w:val="000C2259"/>
    <w:rsid w:val="000D0A15"/>
    <w:rsid w:val="000D6F21"/>
    <w:rsid w:val="000E02FF"/>
    <w:rsid w:val="000E2685"/>
    <w:rsid w:val="000F0039"/>
    <w:rsid w:val="000F03C0"/>
    <w:rsid w:val="000F120C"/>
    <w:rsid w:val="000F683A"/>
    <w:rsid w:val="000F6B8C"/>
    <w:rsid w:val="001150FF"/>
    <w:rsid w:val="00121B89"/>
    <w:rsid w:val="001232A5"/>
    <w:rsid w:val="00125974"/>
    <w:rsid w:val="00127159"/>
    <w:rsid w:val="001278C6"/>
    <w:rsid w:val="00136102"/>
    <w:rsid w:val="0013786A"/>
    <w:rsid w:val="00140842"/>
    <w:rsid w:val="00145834"/>
    <w:rsid w:val="00151336"/>
    <w:rsid w:val="00152DC3"/>
    <w:rsid w:val="0016025B"/>
    <w:rsid w:val="001608CE"/>
    <w:rsid w:val="00163364"/>
    <w:rsid w:val="00163A88"/>
    <w:rsid w:val="001746AE"/>
    <w:rsid w:val="00176035"/>
    <w:rsid w:val="001870AC"/>
    <w:rsid w:val="00193D91"/>
    <w:rsid w:val="001A111A"/>
    <w:rsid w:val="001A3CD2"/>
    <w:rsid w:val="001A52AD"/>
    <w:rsid w:val="001B4CF9"/>
    <w:rsid w:val="001C06E5"/>
    <w:rsid w:val="001C47CF"/>
    <w:rsid w:val="001C4936"/>
    <w:rsid w:val="001D4626"/>
    <w:rsid w:val="001E75B5"/>
    <w:rsid w:val="001F0836"/>
    <w:rsid w:val="001F1628"/>
    <w:rsid w:val="001F2299"/>
    <w:rsid w:val="001F26CD"/>
    <w:rsid w:val="001F276F"/>
    <w:rsid w:val="00205A54"/>
    <w:rsid w:val="00207933"/>
    <w:rsid w:val="0021115B"/>
    <w:rsid w:val="002173C4"/>
    <w:rsid w:val="0021787F"/>
    <w:rsid w:val="0022057D"/>
    <w:rsid w:val="00223A4F"/>
    <w:rsid w:val="002243E7"/>
    <w:rsid w:val="00227252"/>
    <w:rsid w:val="00230854"/>
    <w:rsid w:val="002351F8"/>
    <w:rsid w:val="00240C1C"/>
    <w:rsid w:val="00250543"/>
    <w:rsid w:val="00253ECB"/>
    <w:rsid w:val="0026256A"/>
    <w:rsid w:val="00266472"/>
    <w:rsid w:val="00267DF3"/>
    <w:rsid w:val="002735A6"/>
    <w:rsid w:val="00274AC8"/>
    <w:rsid w:val="0027746F"/>
    <w:rsid w:val="002801C3"/>
    <w:rsid w:val="002932B1"/>
    <w:rsid w:val="00293F6D"/>
    <w:rsid w:val="002A0AF8"/>
    <w:rsid w:val="002A40B3"/>
    <w:rsid w:val="002A49E8"/>
    <w:rsid w:val="002A649D"/>
    <w:rsid w:val="002B6964"/>
    <w:rsid w:val="002B71D4"/>
    <w:rsid w:val="002C6F6E"/>
    <w:rsid w:val="002C7EEF"/>
    <w:rsid w:val="002D662C"/>
    <w:rsid w:val="002D6BA5"/>
    <w:rsid w:val="002D6E75"/>
    <w:rsid w:val="002E36AB"/>
    <w:rsid w:val="002F3679"/>
    <w:rsid w:val="002F5C84"/>
    <w:rsid w:val="002F7BFA"/>
    <w:rsid w:val="00312ED4"/>
    <w:rsid w:val="003142E1"/>
    <w:rsid w:val="00316DAA"/>
    <w:rsid w:val="00317FA1"/>
    <w:rsid w:val="003223EC"/>
    <w:rsid w:val="003227C4"/>
    <w:rsid w:val="00325BA5"/>
    <w:rsid w:val="00336917"/>
    <w:rsid w:val="003433B2"/>
    <w:rsid w:val="0035175A"/>
    <w:rsid w:val="00352B95"/>
    <w:rsid w:val="003536D4"/>
    <w:rsid w:val="003552CE"/>
    <w:rsid w:val="00355339"/>
    <w:rsid w:val="00356021"/>
    <w:rsid w:val="003605E5"/>
    <w:rsid w:val="00362629"/>
    <w:rsid w:val="00363ADF"/>
    <w:rsid w:val="00370875"/>
    <w:rsid w:val="00387BDB"/>
    <w:rsid w:val="00393CF2"/>
    <w:rsid w:val="003A58FF"/>
    <w:rsid w:val="003A5AB8"/>
    <w:rsid w:val="003B1845"/>
    <w:rsid w:val="003B5CD0"/>
    <w:rsid w:val="003B6D8E"/>
    <w:rsid w:val="003B7C0E"/>
    <w:rsid w:val="003C2B95"/>
    <w:rsid w:val="003C5309"/>
    <w:rsid w:val="003C53D6"/>
    <w:rsid w:val="003D1BD8"/>
    <w:rsid w:val="003D31A0"/>
    <w:rsid w:val="003E04D7"/>
    <w:rsid w:val="003E431B"/>
    <w:rsid w:val="003F2456"/>
    <w:rsid w:val="00400E4D"/>
    <w:rsid w:val="004125A6"/>
    <w:rsid w:val="0041481E"/>
    <w:rsid w:val="00414927"/>
    <w:rsid w:val="00417B21"/>
    <w:rsid w:val="00421079"/>
    <w:rsid w:val="00423AC4"/>
    <w:rsid w:val="00426B9C"/>
    <w:rsid w:val="004331C2"/>
    <w:rsid w:val="00433236"/>
    <w:rsid w:val="00433311"/>
    <w:rsid w:val="00433AC2"/>
    <w:rsid w:val="00433DD3"/>
    <w:rsid w:val="0044354F"/>
    <w:rsid w:val="00447D00"/>
    <w:rsid w:val="0046078D"/>
    <w:rsid w:val="004627FF"/>
    <w:rsid w:val="004677F2"/>
    <w:rsid w:val="00471C40"/>
    <w:rsid w:val="0047523A"/>
    <w:rsid w:val="00476D75"/>
    <w:rsid w:val="00482058"/>
    <w:rsid w:val="00487260"/>
    <w:rsid w:val="00491018"/>
    <w:rsid w:val="004956A1"/>
    <w:rsid w:val="004959C0"/>
    <w:rsid w:val="00496E22"/>
    <w:rsid w:val="004A23CA"/>
    <w:rsid w:val="004B6BD0"/>
    <w:rsid w:val="004B7CC0"/>
    <w:rsid w:val="004C28B6"/>
    <w:rsid w:val="004C2B14"/>
    <w:rsid w:val="004D5D1D"/>
    <w:rsid w:val="004D70CC"/>
    <w:rsid w:val="004F159F"/>
    <w:rsid w:val="0050103D"/>
    <w:rsid w:val="00502D0D"/>
    <w:rsid w:val="005040BC"/>
    <w:rsid w:val="0050559E"/>
    <w:rsid w:val="00507D7C"/>
    <w:rsid w:val="00511E74"/>
    <w:rsid w:val="0051360C"/>
    <w:rsid w:val="00513E28"/>
    <w:rsid w:val="00515988"/>
    <w:rsid w:val="00530E1C"/>
    <w:rsid w:val="00534132"/>
    <w:rsid w:val="00537331"/>
    <w:rsid w:val="00552E1F"/>
    <w:rsid w:val="00563A92"/>
    <w:rsid w:val="005651E0"/>
    <w:rsid w:val="0056588A"/>
    <w:rsid w:val="00570732"/>
    <w:rsid w:val="00572EF3"/>
    <w:rsid w:val="00575509"/>
    <w:rsid w:val="00576482"/>
    <w:rsid w:val="00580959"/>
    <w:rsid w:val="0059012D"/>
    <w:rsid w:val="005913A5"/>
    <w:rsid w:val="00597A1D"/>
    <w:rsid w:val="005A115F"/>
    <w:rsid w:val="005A71B6"/>
    <w:rsid w:val="005B283D"/>
    <w:rsid w:val="005B4C73"/>
    <w:rsid w:val="005B51DA"/>
    <w:rsid w:val="005B799A"/>
    <w:rsid w:val="005D17C5"/>
    <w:rsid w:val="005E63E1"/>
    <w:rsid w:val="005F353A"/>
    <w:rsid w:val="005F4191"/>
    <w:rsid w:val="005F48A1"/>
    <w:rsid w:val="006068DC"/>
    <w:rsid w:val="00611FD9"/>
    <w:rsid w:val="00613BF2"/>
    <w:rsid w:val="00614866"/>
    <w:rsid w:val="00631971"/>
    <w:rsid w:val="006340F8"/>
    <w:rsid w:val="00635843"/>
    <w:rsid w:val="00647CC8"/>
    <w:rsid w:val="00652F66"/>
    <w:rsid w:val="00672CCE"/>
    <w:rsid w:val="006806D4"/>
    <w:rsid w:val="006854E5"/>
    <w:rsid w:val="00686C5F"/>
    <w:rsid w:val="00690B50"/>
    <w:rsid w:val="006B3825"/>
    <w:rsid w:val="006B5684"/>
    <w:rsid w:val="006B7CE8"/>
    <w:rsid w:val="006C013C"/>
    <w:rsid w:val="006C39FC"/>
    <w:rsid w:val="006C3BB4"/>
    <w:rsid w:val="006C5029"/>
    <w:rsid w:val="006D4055"/>
    <w:rsid w:val="006E0FBE"/>
    <w:rsid w:val="006E4FFB"/>
    <w:rsid w:val="006F2A24"/>
    <w:rsid w:val="00703692"/>
    <w:rsid w:val="007119FD"/>
    <w:rsid w:val="00713675"/>
    <w:rsid w:val="0072115C"/>
    <w:rsid w:val="00724C03"/>
    <w:rsid w:val="0072660B"/>
    <w:rsid w:val="00730268"/>
    <w:rsid w:val="00731A3A"/>
    <w:rsid w:val="0073606E"/>
    <w:rsid w:val="00751A19"/>
    <w:rsid w:val="007537F8"/>
    <w:rsid w:val="00761BD8"/>
    <w:rsid w:val="00763374"/>
    <w:rsid w:val="00770AD8"/>
    <w:rsid w:val="00770B60"/>
    <w:rsid w:val="00774270"/>
    <w:rsid w:val="0077573B"/>
    <w:rsid w:val="00784CF3"/>
    <w:rsid w:val="00793AC2"/>
    <w:rsid w:val="007943BD"/>
    <w:rsid w:val="007A300D"/>
    <w:rsid w:val="007C50A3"/>
    <w:rsid w:val="007D1554"/>
    <w:rsid w:val="007E0B61"/>
    <w:rsid w:val="007E17E4"/>
    <w:rsid w:val="007E1819"/>
    <w:rsid w:val="007E3593"/>
    <w:rsid w:val="007F2A53"/>
    <w:rsid w:val="007F424F"/>
    <w:rsid w:val="007F46A6"/>
    <w:rsid w:val="00802D9D"/>
    <w:rsid w:val="00810217"/>
    <w:rsid w:val="00815FC2"/>
    <w:rsid w:val="00820308"/>
    <w:rsid w:val="008213C1"/>
    <w:rsid w:val="008215A6"/>
    <w:rsid w:val="00822C84"/>
    <w:rsid w:val="008249C2"/>
    <w:rsid w:val="00827E8D"/>
    <w:rsid w:val="008308DA"/>
    <w:rsid w:val="00831D9C"/>
    <w:rsid w:val="0083636E"/>
    <w:rsid w:val="00841B04"/>
    <w:rsid w:val="00844839"/>
    <w:rsid w:val="00845CD6"/>
    <w:rsid w:val="00850FA2"/>
    <w:rsid w:val="00855AD0"/>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E144E"/>
    <w:rsid w:val="008E1F5D"/>
    <w:rsid w:val="008E6EFB"/>
    <w:rsid w:val="008F1230"/>
    <w:rsid w:val="008F3B8E"/>
    <w:rsid w:val="008F3DAB"/>
    <w:rsid w:val="008F55CF"/>
    <w:rsid w:val="008F7B77"/>
    <w:rsid w:val="00900F32"/>
    <w:rsid w:val="00903160"/>
    <w:rsid w:val="009044D5"/>
    <w:rsid w:val="00906870"/>
    <w:rsid w:val="0091485A"/>
    <w:rsid w:val="00916AA1"/>
    <w:rsid w:val="00924D4A"/>
    <w:rsid w:val="009251E9"/>
    <w:rsid w:val="00935AC2"/>
    <w:rsid w:val="00941023"/>
    <w:rsid w:val="00941F2F"/>
    <w:rsid w:val="00942802"/>
    <w:rsid w:val="00943BA6"/>
    <w:rsid w:val="00944AE9"/>
    <w:rsid w:val="00945F93"/>
    <w:rsid w:val="00953BA6"/>
    <w:rsid w:val="00956BEA"/>
    <w:rsid w:val="0096354A"/>
    <w:rsid w:val="009838F4"/>
    <w:rsid w:val="009848C0"/>
    <w:rsid w:val="00984ACD"/>
    <w:rsid w:val="0098574F"/>
    <w:rsid w:val="00990AC3"/>
    <w:rsid w:val="00990DCC"/>
    <w:rsid w:val="00991A4F"/>
    <w:rsid w:val="009934DC"/>
    <w:rsid w:val="00995857"/>
    <w:rsid w:val="009A1FA8"/>
    <w:rsid w:val="009A2A85"/>
    <w:rsid w:val="009A49C3"/>
    <w:rsid w:val="009A5D63"/>
    <w:rsid w:val="009B5FCD"/>
    <w:rsid w:val="009C1C7E"/>
    <w:rsid w:val="009C4427"/>
    <w:rsid w:val="009C4FD7"/>
    <w:rsid w:val="009C7C65"/>
    <w:rsid w:val="009D06BF"/>
    <w:rsid w:val="009D3AD1"/>
    <w:rsid w:val="009D44E3"/>
    <w:rsid w:val="009D4B13"/>
    <w:rsid w:val="009E3FCD"/>
    <w:rsid w:val="009E5B0F"/>
    <w:rsid w:val="009E6C7C"/>
    <w:rsid w:val="009F1667"/>
    <w:rsid w:val="009F3992"/>
    <w:rsid w:val="009F5A49"/>
    <w:rsid w:val="009F7C88"/>
    <w:rsid w:val="00A013C7"/>
    <w:rsid w:val="00A04833"/>
    <w:rsid w:val="00A04F9F"/>
    <w:rsid w:val="00A062F2"/>
    <w:rsid w:val="00A06F79"/>
    <w:rsid w:val="00A07811"/>
    <w:rsid w:val="00A07E15"/>
    <w:rsid w:val="00A1230F"/>
    <w:rsid w:val="00A249B1"/>
    <w:rsid w:val="00A36546"/>
    <w:rsid w:val="00A454F3"/>
    <w:rsid w:val="00A52AA1"/>
    <w:rsid w:val="00A610E0"/>
    <w:rsid w:val="00A65DE6"/>
    <w:rsid w:val="00A7431D"/>
    <w:rsid w:val="00AC53C5"/>
    <w:rsid w:val="00AC5A0D"/>
    <w:rsid w:val="00AC6E88"/>
    <w:rsid w:val="00AC7F56"/>
    <w:rsid w:val="00AD01B5"/>
    <w:rsid w:val="00AD36AB"/>
    <w:rsid w:val="00AD4A1D"/>
    <w:rsid w:val="00AE01DB"/>
    <w:rsid w:val="00AE0E4A"/>
    <w:rsid w:val="00AE1B64"/>
    <w:rsid w:val="00AE2700"/>
    <w:rsid w:val="00AF56C2"/>
    <w:rsid w:val="00AF7CE2"/>
    <w:rsid w:val="00B05076"/>
    <w:rsid w:val="00B16B39"/>
    <w:rsid w:val="00B172B6"/>
    <w:rsid w:val="00B20A0F"/>
    <w:rsid w:val="00B20B57"/>
    <w:rsid w:val="00B22064"/>
    <w:rsid w:val="00B34B07"/>
    <w:rsid w:val="00B379D4"/>
    <w:rsid w:val="00B42096"/>
    <w:rsid w:val="00B42775"/>
    <w:rsid w:val="00B45593"/>
    <w:rsid w:val="00B46B7C"/>
    <w:rsid w:val="00B47F37"/>
    <w:rsid w:val="00B5422D"/>
    <w:rsid w:val="00B54622"/>
    <w:rsid w:val="00B54B2F"/>
    <w:rsid w:val="00B569C3"/>
    <w:rsid w:val="00B6041E"/>
    <w:rsid w:val="00B67319"/>
    <w:rsid w:val="00B676D0"/>
    <w:rsid w:val="00B77EEC"/>
    <w:rsid w:val="00B9189F"/>
    <w:rsid w:val="00BA0612"/>
    <w:rsid w:val="00BA0E9E"/>
    <w:rsid w:val="00BA498E"/>
    <w:rsid w:val="00BA61BC"/>
    <w:rsid w:val="00BB14AC"/>
    <w:rsid w:val="00BB5534"/>
    <w:rsid w:val="00BB64B1"/>
    <w:rsid w:val="00BB68F1"/>
    <w:rsid w:val="00BB73C1"/>
    <w:rsid w:val="00BC447E"/>
    <w:rsid w:val="00BC482D"/>
    <w:rsid w:val="00BC6E17"/>
    <w:rsid w:val="00BE14C9"/>
    <w:rsid w:val="00BE2BB4"/>
    <w:rsid w:val="00BE5395"/>
    <w:rsid w:val="00BF0FAB"/>
    <w:rsid w:val="00BF14B0"/>
    <w:rsid w:val="00BF270C"/>
    <w:rsid w:val="00BF54B4"/>
    <w:rsid w:val="00BF5856"/>
    <w:rsid w:val="00C01381"/>
    <w:rsid w:val="00C03CC6"/>
    <w:rsid w:val="00C0424C"/>
    <w:rsid w:val="00C06A2D"/>
    <w:rsid w:val="00C078A7"/>
    <w:rsid w:val="00C11482"/>
    <w:rsid w:val="00C118A5"/>
    <w:rsid w:val="00C15ED4"/>
    <w:rsid w:val="00C2411D"/>
    <w:rsid w:val="00C2591C"/>
    <w:rsid w:val="00C3213D"/>
    <w:rsid w:val="00C370F7"/>
    <w:rsid w:val="00C520EF"/>
    <w:rsid w:val="00C52747"/>
    <w:rsid w:val="00C61CB9"/>
    <w:rsid w:val="00C6327D"/>
    <w:rsid w:val="00C658BB"/>
    <w:rsid w:val="00C65AF3"/>
    <w:rsid w:val="00C700CF"/>
    <w:rsid w:val="00C7222E"/>
    <w:rsid w:val="00C72824"/>
    <w:rsid w:val="00C77B39"/>
    <w:rsid w:val="00C8116E"/>
    <w:rsid w:val="00C827B0"/>
    <w:rsid w:val="00C9257F"/>
    <w:rsid w:val="00C94E98"/>
    <w:rsid w:val="00C95F69"/>
    <w:rsid w:val="00C96AC7"/>
    <w:rsid w:val="00CA12A6"/>
    <w:rsid w:val="00CA1CE7"/>
    <w:rsid w:val="00CA2492"/>
    <w:rsid w:val="00CA7A35"/>
    <w:rsid w:val="00CB1D84"/>
    <w:rsid w:val="00CB3628"/>
    <w:rsid w:val="00CB4192"/>
    <w:rsid w:val="00CC4312"/>
    <w:rsid w:val="00CD18EB"/>
    <w:rsid w:val="00CD33CE"/>
    <w:rsid w:val="00CD74FF"/>
    <w:rsid w:val="00CE0FBE"/>
    <w:rsid w:val="00CE33E1"/>
    <w:rsid w:val="00CE3B08"/>
    <w:rsid w:val="00CF125C"/>
    <w:rsid w:val="00CF3842"/>
    <w:rsid w:val="00CF43F6"/>
    <w:rsid w:val="00CF648F"/>
    <w:rsid w:val="00D03F1C"/>
    <w:rsid w:val="00D04EA2"/>
    <w:rsid w:val="00D067D7"/>
    <w:rsid w:val="00D16EDC"/>
    <w:rsid w:val="00D207FA"/>
    <w:rsid w:val="00D2300B"/>
    <w:rsid w:val="00D26E62"/>
    <w:rsid w:val="00D30183"/>
    <w:rsid w:val="00D336FF"/>
    <w:rsid w:val="00D44D33"/>
    <w:rsid w:val="00D54E3E"/>
    <w:rsid w:val="00D613F1"/>
    <w:rsid w:val="00D65EA2"/>
    <w:rsid w:val="00D75911"/>
    <w:rsid w:val="00D80D09"/>
    <w:rsid w:val="00D80DF0"/>
    <w:rsid w:val="00D82377"/>
    <w:rsid w:val="00D87345"/>
    <w:rsid w:val="00D913A9"/>
    <w:rsid w:val="00D91AEA"/>
    <w:rsid w:val="00D920E0"/>
    <w:rsid w:val="00D94D91"/>
    <w:rsid w:val="00DA3137"/>
    <w:rsid w:val="00DA5718"/>
    <w:rsid w:val="00DB1025"/>
    <w:rsid w:val="00DB18DF"/>
    <w:rsid w:val="00DB576C"/>
    <w:rsid w:val="00DB63F7"/>
    <w:rsid w:val="00DC22C1"/>
    <w:rsid w:val="00DC58C0"/>
    <w:rsid w:val="00DC7177"/>
    <w:rsid w:val="00DE1353"/>
    <w:rsid w:val="00DF29A5"/>
    <w:rsid w:val="00E01012"/>
    <w:rsid w:val="00E03D80"/>
    <w:rsid w:val="00E12117"/>
    <w:rsid w:val="00E135D6"/>
    <w:rsid w:val="00E15795"/>
    <w:rsid w:val="00E17602"/>
    <w:rsid w:val="00E20874"/>
    <w:rsid w:val="00E25067"/>
    <w:rsid w:val="00E256A1"/>
    <w:rsid w:val="00E31AD1"/>
    <w:rsid w:val="00E40A88"/>
    <w:rsid w:val="00E45095"/>
    <w:rsid w:val="00E455FB"/>
    <w:rsid w:val="00E4638C"/>
    <w:rsid w:val="00E476D2"/>
    <w:rsid w:val="00E4778C"/>
    <w:rsid w:val="00E53317"/>
    <w:rsid w:val="00E6383E"/>
    <w:rsid w:val="00E63CD1"/>
    <w:rsid w:val="00E6448B"/>
    <w:rsid w:val="00E672F1"/>
    <w:rsid w:val="00E71F87"/>
    <w:rsid w:val="00E77E58"/>
    <w:rsid w:val="00E90CB4"/>
    <w:rsid w:val="00E914AB"/>
    <w:rsid w:val="00E9158F"/>
    <w:rsid w:val="00E95C7A"/>
    <w:rsid w:val="00EA52E5"/>
    <w:rsid w:val="00EB56B7"/>
    <w:rsid w:val="00EB5F5C"/>
    <w:rsid w:val="00EC0B88"/>
    <w:rsid w:val="00EC325D"/>
    <w:rsid w:val="00EC6E0B"/>
    <w:rsid w:val="00ED0876"/>
    <w:rsid w:val="00ED1F18"/>
    <w:rsid w:val="00ED63C2"/>
    <w:rsid w:val="00EE0127"/>
    <w:rsid w:val="00EE0F84"/>
    <w:rsid w:val="00EE622B"/>
    <w:rsid w:val="00EE70C5"/>
    <w:rsid w:val="00EF2051"/>
    <w:rsid w:val="00EF5DDC"/>
    <w:rsid w:val="00EF6181"/>
    <w:rsid w:val="00F00AC4"/>
    <w:rsid w:val="00F11E3F"/>
    <w:rsid w:val="00F164F4"/>
    <w:rsid w:val="00F21C8A"/>
    <w:rsid w:val="00F3004E"/>
    <w:rsid w:val="00F41BC5"/>
    <w:rsid w:val="00F42704"/>
    <w:rsid w:val="00F42908"/>
    <w:rsid w:val="00F43ABD"/>
    <w:rsid w:val="00F61A47"/>
    <w:rsid w:val="00F63D65"/>
    <w:rsid w:val="00F673D7"/>
    <w:rsid w:val="00F92F9B"/>
    <w:rsid w:val="00F944BE"/>
    <w:rsid w:val="00F9548F"/>
    <w:rsid w:val="00FA28E9"/>
    <w:rsid w:val="00FA2DE4"/>
    <w:rsid w:val="00FA4B39"/>
    <w:rsid w:val="00FB15DD"/>
    <w:rsid w:val="00FC7354"/>
    <w:rsid w:val="00FD29C0"/>
    <w:rsid w:val="00FD7361"/>
    <w:rsid w:val="00FE169F"/>
    <w:rsid w:val="00FE33A4"/>
    <w:rsid w:val="00FE7A59"/>
    <w:rsid w:val="00FF1073"/>
    <w:rsid w:val="00FF17E7"/>
    <w:rsid w:val="00FF36E8"/>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D0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 w:type="character" w:styleId="Fett">
    <w:name w:val="Strong"/>
    <w:uiPriority w:val="22"/>
    <w:qFormat/>
    <w:rsid w:val="009E6C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 w:type="character" w:styleId="Fett">
    <w:name w:val="Strong"/>
    <w:uiPriority w:val="22"/>
    <w:qFormat/>
    <w:rsid w:val="009E6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8411">
      <w:bodyDiv w:val="1"/>
      <w:marLeft w:val="0"/>
      <w:marRight w:val="0"/>
      <w:marTop w:val="0"/>
      <w:marBottom w:val="0"/>
      <w:divBdr>
        <w:top w:val="none" w:sz="0" w:space="0" w:color="auto"/>
        <w:left w:val="none" w:sz="0" w:space="0" w:color="auto"/>
        <w:bottom w:val="none" w:sz="0" w:space="0" w:color="auto"/>
        <w:right w:val="none" w:sz="0" w:space="0" w:color="auto"/>
      </w:divBdr>
      <w:divsChild>
        <w:div w:id="1044133862">
          <w:marLeft w:val="0"/>
          <w:marRight w:val="0"/>
          <w:marTop w:val="0"/>
          <w:marBottom w:val="0"/>
          <w:divBdr>
            <w:top w:val="none" w:sz="0" w:space="0" w:color="auto"/>
            <w:left w:val="none" w:sz="0" w:space="0" w:color="auto"/>
            <w:bottom w:val="none" w:sz="0" w:space="0" w:color="auto"/>
            <w:right w:val="none" w:sz="0" w:space="0" w:color="auto"/>
          </w:divBdr>
          <w:divsChild>
            <w:div w:id="958219778">
              <w:marLeft w:val="0"/>
              <w:marRight w:val="0"/>
              <w:marTop w:val="0"/>
              <w:marBottom w:val="0"/>
              <w:divBdr>
                <w:top w:val="none" w:sz="0" w:space="0" w:color="auto"/>
                <w:left w:val="none" w:sz="0" w:space="0" w:color="auto"/>
                <w:bottom w:val="none" w:sz="0" w:space="0" w:color="auto"/>
                <w:right w:val="none" w:sz="0" w:space="0" w:color="auto"/>
              </w:divBdr>
              <w:divsChild>
                <w:div w:id="1332752295">
                  <w:marLeft w:val="0"/>
                  <w:marRight w:val="0"/>
                  <w:marTop w:val="0"/>
                  <w:marBottom w:val="0"/>
                  <w:divBdr>
                    <w:top w:val="none" w:sz="0" w:space="0" w:color="auto"/>
                    <w:left w:val="none" w:sz="0" w:space="0" w:color="auto"/>
                    <w:bottom w:val="none" w:sz="0" w:space="0" w:color="auto"/>
                    <w:right w:val="none" w:sz="0" w:space="0" w:color="auto"/>
                  </w:divBdr>
                </w:div>
              </w:divsChild>
            </w:div>
            <w:div w:id="1050491826">
              <w:marLeft w:val="0"/>
              <w:marRight w:val="0"/>
              <w:marTop w:val="0"/>
              <w:marBottom w:val="0"/>
              <w:divBdr>
                <w:top w:val="none" w:sz="0" w:space="0" w:color="auto"/>
                <w:left w:val="none" w:sz="0" w:space="0" w:color="auto"/>
                <w:bottom w:val="none" w:sz="0" w:space="0" w:color="auto"/>
                <w:right w:val="none" w:sz="0" w:space="0" w:color="auto"/>
              </w:divBdr>
              <w:divsChild>
                <w:div w:id="12937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5357">
      <w:bodyDiv w:val="1"/>
      <w:marLeft w:val="0"/>
      <w:marRight w:val="0"/>
      <w:marTop w:val="0"/>
      <w:marBottom w:val="0"/>
      <w:divBdr>
        <w:top w:val="none" w:sz="0" w:space="0" w:color="auto"/>
        <w:left w:val="none" w:sz="0" w:space="0" w:color="auto"/>
        <w:bottom w:val="none" w:sz="0" w:space="0" w:color="auto"/>
        <w:right w:val="none" w:sz="0" w:space="0" w:color="auto"/>
      </w:divBdr>
    </w:div>
    <w:div w:id="270669507">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72131368">
      <w:bodyDiv w:val="1"/>
      <w:marLeft w:val="0"/>
      <w:marRight w:val="0"/>
      <w:marTop w:val="0"/>
      <w:marBottom w:val="0"/>
      <w:divBdr>
        <w:top w:val="none" w:sz="0" w:space="0" w:color="auto"/>
        <w:left w:val="none" w:sz="0" w:space="0" w:color="auto"/>
        <w:bottom w:val="none" w:sz="0" w:space="0" w:color="auto"/>
        <w:right w:val="none" w:sz="0" w:space="0" w:color="auto"/>
      </w:divBdr>
    </w:div>
    <w:div w:id="999581466">
      <w:bodyDiv w:val="1"/>
      <w:marLeft w:val="0"/>
      <w:marRight w:val="0"/>
      <w:marTop w:val="0"/>
      <w:marBottom w:val="0"/>
      <w:divBdr>
        <w:top w:val="none" w:sz="0" w:space="0" w:color="auto"/>
        <w:left w:val="none" w:sz="0" w:space="0" w:color="auto"/>
        <w:bottom w:val="none" w:sz="0" w:space="0" w:color="auto"/>
        <w:right w:val="none" w:sz="0" w:space="0" w:color="auto"/>
      </w:divBdr>
    </w:div>
    <w:div w:id="1246915540">
      <w:bodyDiv w:val="1"/>
      <w:marLeft w:val="0"/>
      <w:marRight w:val="0"/>
      <w:marTop w:val="0"/>
      <w:marBottom w:val="0"/>
      <w:divBdr>
        <w:top w:val="none" w:sz="0" w:space="0" w:color="auto"/>
        <w:left w:val="none" w:sz="0" w:space="0" w:color="auto"/>
        <w:bottom w:val="none" w:sz="0" w:space="0" w:color="auto"/>
        <w:right w:val="none" w:sz="0" w:space="0" w:color="auto"/>
      </w:divBdr>
      <w:divsChild>
        <w:div w:id="1632589552">
          <w:marLeft w:val="0"/>
          <w:marRight w:val="0"/>
          <w:marTop w:val="0"/>
          <w:marBottom w:val="0"/>
          <w:divBdr>
            <w:top w:val="none" w:sz="0" w:space="0" w:color="auto"/>
            <w:left w:val="none" w:sz="0" w:space="0" w:color="auto"/>
            <w:bottom w:val="none" w:sz="0" w:space="0" w:color="auto"/>
            <w:right w:val="none" w:sz="0" w:space="0" w:color="auto"/>
          </w:divBdr>
          <w:divsChild>
            <w:div w:id="1810711712">
              <w:marLeft w:val="0"/>
              <w:marRight w:val="0"/>
              <w:marTop w:val="0"/>
              <w:marBottom w:val="0"/>
              <w:divBdr>
                <w:top w:val="none" w:sz="0" w:space="0" w:color="auto"/>
                <w:left w:val="none" w:sz="0" w:space="0" w:color="auto"/>
                <w:bottom w:val="none" w:sz="0" w:space="0" w:color="auto"/>
                <w:right w:val="none" w:sz="0" w:space="0" w:color="auto"/>
              </w:divBdr>
              <w:divsChild>
                <w:div w:id="834342022">
                  <w:marLeft w:val="0"/>
                  <w:marRight w:val="0"/>
                  <w:marTop w:val="0"/>
                  <w:marBottom w:val="0"/>
                  <w:divBdr>
                    <w:top w:val="none" w:sz="0" w:space="0" w:color="auto"/>
                    <w:left w:val="none" w:sz="0" w:space="0" w:color="auto"/>
                    <w:bottom w:val="none" w:sz="0" w:space="0" w:color="auto"/>
                    <w:right w:val="none" w:sz="0" w:space="0" w:color="auto"/>
                  </w:divBdr>
                </w:div>
              </w:divsChild>
            </w:div>
            <w:div w:id="743647681">
              <w:marLeft w:val="0"/>
              <w:marRight w:val="0"/>
              <w:marTop w:val="0"/>
              <w:marBottom w:val="0"/>
              <w:divBdr>
                <w:top w:val="none" w:sz="0" w:space="0" w:color="auto"/>
                <w:left w:val="none" w:sz="0" w:space="0" w:color="auto"/>
                <w:bottom w:val="none" w:sz="0" w:space="0" w:color="auto"/>
                <w:right w:val="none" w:sz="0" w:space="0" w:color="auto"/>
              </w:divBdr>
              <w:divsChild>
                <w:div w:id="1295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04915281">
      <w:bodyDiv w:val="1"/>
      <w:marLeft w:val="0"/>
      <w:marRight w:val="0"/>
      <w:marTop w:val="0"/>
      <w:marBottom w:val="0"/>
      <w:divBdr>
        <w:top w:val="none" w:sz="0" w:space="0" w:color="auto"/>
        <w:left w:val="none" w:sz="0" w:space="0" w:color="auto"/>
        <w:bottom w:val="none" w:sz="0" w:space="0" w:color="auto"/>
        <w:right w:val="none" w:sz="0" w:space="0" w:color="auto"/>
      </w:divBdr>
      <w:divsChild>
        <w:div w:id="466046957">
          <w:marLeft w:val="0"/>
          <w:marRight w:val="0"/>
          <w:marTop w:val="0"/>
          <w:marBottom w:val="0"/>
          <w:divBdr>
            <w:top w:val="none" w:sz="0" w:space="0" w:color="auto"/>
            <w:left w:val="none" w:sz="0" w:space="0" w:color="auto"/>
            <w:bottom w:val="none" w:sz="0" w:space="0" w:color="auto"/>
            <w:right w:val="none" w:sz="0" w:space="0" w:color="auto"/>
          </w:divBdr>
          <w:divsChild>
            <w:div w:id="1037195228">
              <w:marLeft w:val="0"/>
              <w:marRight w:val="0"/>
              <w:marTop w:val="0"/>
              <w:marBottom w:val="0"/>
              <w:divBdr>
                <w:top w:val="none" w:sz="0" w:space="0" w:color="auto"/>
                <w:left w:val="none" w:sz="0" w:space="0" w:color="auto"/>
                <w:bottom w:val="none" w:sz="0" w:space="0" w:color="auto"/>
                <w:right w:val="none" w:sz="0" w:space="0" w:color="auto"/>
              </w:divBdr>
              <w:divsChild>
                <w:div w:id="1825000802">
                  <w:marLeft w:val="0"/>
                  <w:marRight w:val="0"/>
                  <w:marTop w:val="0"/>
                  <w:marBottom w:val="0"/>
                  <w:divBdr>
                    <w:top w:val="none" w:sz="0" w:space="0" w:color="auto"/>
                    <w:left w:val="none" w:sz="0" w:space="0" w:color="auto"/>
                    <w:bottom w:val="none" w:sz="0" w:space="0" w:color="auto"/>
                    <w:right w:val="none" w:sz="0" w:space="0" w:color="auto"/>
                  </w:divBdr>
                </w:div>
              </w:divsChild>
            </w:div>
            <w:div w:id="1279220256">
              <w:marLeft w:val="0"/>
              <w:marRight w:val="0"/>
              <w:marTop w:val="0"/>
              <w:marBottom w:val="0"/>
              <w:divBdr>
                <w:top w:val="none" w:sz="0" w:space="0" w:color="auto"/>
                <w:left w:val="none" w:sz="0" w:space="0" w:color="auto"/>
                <w:bottom w:val="none" w:sz="0" w:space="0" w:color="auto"/>
                <w:right w:val="none" w:sz="0" w:space="0" w:color="auto"/>
              </w:divBdr>
              <w:divsChild>
                <w:div w:id="1913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0439">
      <w:bodyDiv w:val="1"/>
      <w:marLeft w:val="0"/>
      <w:marRight w:val="0"/>
      <w:marTop w:val="0"/>
      <w:marBottom w:val="0"/>
      <w:divBdr>
        <w:top w:val="none" w:sz="0" w:space="0" w:color="auto"/>
        <w:left w:val="none" w:sz="0" w:space="0" w:color="auto"/>
        <w:bottom w:val="none" w:sz="0" w:space="0" w:color="auto"/>
        <w:right w:val="none" w:sz="0" w:space="0" w:color="auto"/>
      </w:divBdr>
      <w:divsChild>
        <w:div w:id="487791447">
          <w:marLeft w:val="446"/>
          <w:marRight w:val="0"/>
          <w:marTop w:val="96"/>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21131347">
      <w:bodyDiv w:val="1"/>
      <w:marLeft w:val="0"/>
      <w:marRight w:val="0"/>
      <w:marTop w:val="0"/>
      <w:marBottom w:val="0"/>
      <w:divBdr>
        <w:top w:val="none" w:sz="0" w:space="0" w:color="auto"/>
        <w:left w:val="none" w:sz="0" w:space="0" w:color="auto"/>
        <w:bottom w:val="none" w:sz="0" w:space="0" w:color="auto"/>
        <w:right w:val="none" w:sz="0" w:space="0" w:color="auto"/>
      </w:divBdr>
      <w:divsChild>
        <w:div w:id="1812675910">
          <w:marLeft w:val="0"/>
          <w:marRight w:val="0"/>
          <w:marTop w:val="0"/>
          <w:marBottom w:val="0"/>
          <w:divBdr>
            <w:top w:val="none" w:sz="0" w:space="0" w:color="auto"/>
            <w:left w:val="none" w:sz="0" w:space="0" w:color="auto"/>
            <w:bottom w:val="none" w:sz="0" w:space="0" w:color="auto"/>
            <w:right w:val="none" w:sz="0" w:space="0" w:color="auto"/>
          </w:divBdr>
          <w:divsChild>
            <w:div w:id="992829212">
              <w:marLeft w:val="0"/>
              <w:marRight w:val="0"/>
              <w:marTop w:val="0"/>
              <w:marBottom w:val="0"/>
              <w:divBdr>
                <w:top w:val="none" w:sz="0" w:space="0" w:color="auto"/>
                <w:left w:val="none" w:sz="0" w:space="0" w:color="auto"/>
                <w:bottom w:val="none" w:sz="0" w:space="0" w:color="auto"/>
                <w:right w:val="none" w:sz="0" w:space="0" w:color="auto"/>
              </w:divBdr>
            </w:div>
          </w:divsChild>
        </w:div>
        <w:div w:id="2101565898">
          <w:marLeft w:val="0"/>
          <w:marRight w:val="0"/>
          <w:marTop w:val="0"/>
          <w:marBottom w:val="0"/>
          <w:divBdr>
            <w:top w:val="none" w:sz="0" w:space="0" w:color="auto"/>
            <w:left w:val="none" w:sz="0" w:space="0" w:color="auto"/>
            <w:bottom w:val="none" w:sz="0" w:space="0" w:color="auto"/>
            <w:right w:val="none" w:sz="0" w:space="0" w:color="auto"/>
          </w:divBdr>
          <w:divsChild>
            <w:div w:id="552692693">
              <w:marLeft w:val="0"/>
              <w:marRight w:val="0"/>
              <w:marTop w:val="0"/>
              <w:marBottom w:val="0"/>
              <w:divBdr>
                <w:top w:val="none" w:sz="0" w:space="0" w:color="auto"/>
                <w:left w:val="none" w:sz="0" w:space="0" w:color="auto"/>
                <w:bottom w:val="none" w:sz="0" w:space="0" w:color="auto"/>
                <w:right w:val="none" w:sz="0" w:space="0" w:color="auto"/>
              </w:divBdr>
              <w:divsChild>
                <w:div w:id="101264725">
                  <w:marLeft w:val="0"/>
                  <w:marRight w:val="0"/>
                  <w:marTop w:val="0"/>
                  <w:marBottom w:val="0"/>
                  <w:divBdr>
                    <w:top w:val="none" w:sz="0" w:space="0" w:color="auto"/>
                    <w:left w:val="none" w:sz="0" w:space="0" w:color="auto"/>
                    <w:bottom w:val="none" w:sz="0" w:space="0" w:color="auto"/>
                    <w:right w:val="none" w:sz="0" w:space="0" w:color="auto"/>
                  </w:divBdr>
                  <w:divsChild>
                    <w:div w:id="1136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6002">
          <w:marLeft w:val="0"/>
          <w:marRight w:val="0"/>
          <w:marTop w:val="0"/>
          <w:marBottom w:val="0"/>
          <w:divBdr>
            <w:top w:val="none" w:sz="0" w:space="0" w:color="auto"/>
            <w:left w:val="none" w:sz="0" w:space="0" w:color="auto"/>
            <w:bottom w:val="none" w:sz="0" w:space="0" w:color="auto"/>
            <w:right w:val="none" w:sz="0" w:space="0" w:color="auto"/>
          </w:divBdr>
          <w:divsChild>
            <w:div w:id="9274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coperi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A764-3C6F-46F1-8C34-FF0ED579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1027</Characters>
  <Application>Microsoft Office Word</Application>
  <DocSecurity>0</DocSecurity>
  <Lines>8</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2462</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10</cp:revision>
  <cp:lastPrinted>2018-02-23T08:12:00Z</cp:lastPrinted>
  <dcterms:created xsi:type="dcterms:W3CDTF">2018-04-27T12:00:00Z</dcterms:created>
  <dcterms:modified xsi:type="dcterms:W3CDTF">2018-06-20T13:50:00Z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