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33" w:type="dxa"/>
        <w:tblCellMar>
          <w:left w:w="68" w:type="dxa"/>
          <w:right w:w="68" w:type="dxa"/>
        </w:tblCellMar>
        <w:tblLook w:val="0000" w:firstRow="0" w:lastRow="0" w:firstColumn="0" w:lastColumn="0" w:noHBand="0" w:noVBand="0"/>
      </w:tblPr>
      <w:tblGrid>
        <w:gridCol w:w="7140"/>
        <w:gridCol w:w="2993"/>
      </w:tblGrid>
      <w:tr w:rsidR="00E17602">
        <w:trPr>
          <w:cantSplit/>
          <w:trHeight w:val="118"/>
        </w:trPr>
        <w:tc>
          <w:tcPr>
            <w:tcW w:w="7140" w:type="dxa"/>
          </w:tcPr>
          <w:p w:rsidR="00E17602" w:rsidRDefault="00E17602" w:rsidP="00A67CD6">
            <w:pPr>
              <w:spacing w:line="190" w:lineRule="exact"/>
              <w:rPr>
                <w:noProof/>
                <w:sz w:val="15"/>
                <w:szCs w:val="15"/>
              </w:rPr>
            </w:pPr>
          </w:p>
        </w:tc>
        <w:tc>
          <w:tcPr>
            <w:tcW w:w="2993" w:type="dxa"/>
            <w:vMerge w:val="restart"/>
          </w:tcPr>
          <w:p w:rsidR="000D518C" w:rsidRPr="00735036" w:rsidRDefault="000D518C" w:rsidP="000D518C">
            <w:pPr>
              <w:spacing w:line="200" w:lineRule="exact"/>
              <w:rPr>
                <w:b/>
                <w:bCs/>
                <w:sz w:val="14"/>
              </w:rPr>
            </w:pPr>
            <w:bookmarkStart w:id="0" w:name="CompanyName"/>
            <w:bookmarkStart w:id="1" w:name="AddressLine"/>
            <w:bookmarkEnd w:id="0"/>
            <w:bookmarkEnd w:id="1"/>
            <w:r w:rsidRPr="00735036">
              <w:rPr>
                <w:b/>
                <w:bCs/>
                <w:sz w:val="14"/>
              </w:rPr>
              <w:t>Kontakt</w:t>
            </w:r>
          </w:p>
          <w:p w:rsidR="00C04CE6" w:rsidRPr="00735036" w:rsidRDefault="00C04CE6" w:rsidP="00C04CE6">
            <w:pPr>
              <w:spacing w:line="200" w:lineRule="exact"/>
              <w:rPr>
                <w:bCs/>
                <w:sz w:val="14"/>
              </w:rPr>
            </w:pPr>
            <w:r w:rsidRPr="00735036">
              <w:rPr>
                <w:bCs/>
                <w:sz w:val="14"/>
              </w:rPr>
              <w:t>Bettina König</w:t>
            </w:r>
          </w:p>
          <w:p w:rsidR="00C04CE6" w:rsidRPr="00735036" w:rsidRDefault="00C04CE6" w:rsidP="00C04CE6">
            <w:pPr>
              <w:spacing w:line="200" w:lineRule="exact"/>
              <w:rPr>
                <w:bCs/>
                <w:sz w:val="14"/>
              </w:rPr>
            </w:pPr>
            <w:r w:rsidRPr="00735036">
              <w:rPr>
                <w:bCs/>
                <w:sz w:val="14"/>
              </w:rPr>
              <w:t>Marketing Communications</w:t>
            </w:r>
          </w:p>
          <w:p w:rsidR="00C04CE6" w:rsidRPr="00735036" w:rsidRDefault="00C04CE6" w:rsidP="00C04CE6">
            <w:pPr>
              <w:spacing w:line="200" w:lineRule="exact"/>
              <w:rPr>
                <w:bCs/>
                <w:sz w:val="14"/>
              </w:rPr>
            </w:pPr>
            <w:r w:rsidRPr="00735036">
              <w:rPr>
                <w:bCs/>
                <w:sz w:val="14"/>
              </w:rPr>
              <w:t>Coperion GmbH</w:t>
            </w:r>
          </w:p>
          <w:p w:rsidR="00C04CE6" w:rsidRDefault="00C04CE6" w:rsidP="00C04CE6">
            <w:pPr>
              <w:spacing w:line="200" w:lineRule="exact"/>
              <w:rPr>
                <w:bCs/>
                <w:sz w:val="14"/>
              </w:rPr>
            </w:pPr>
            <w:r>
              <w:rPr>
                <w:bCs/>
                <w:sz w:val="14"/>
              </w:rPr>
              <w:t>Theodorstraße 10</w:t>
            </w:r>
          </w:p>
          <w:p w:rsidR="00C04CE6" w:rsidRDefault="00C04CE6" w:rsidP="00C04CE6">
            <w:pPr>
              <w:spacing w:line="200" w:lineRule="exact"/>
              <w:rPr>
                <w:bCs/>
                <w:sz w:val="14"/>
              </w:rPr>
            </w:pPr>
            <w:r>
              <w:rPr>
                <w:bCs/>
                <w:sz w:val="14"/>
              </w:rPr>
              <w:t>70469 Stuttgart / Deutschland</w:t>
            </w:r>
          </w:p>
          <w:p w:rsidR="00C04CE6" w:rsidRDefault="00C04CE6" w:rsidP="00C04CE6">
            <w:pPr>
              <w:spacing w:line="200" w:lineRule="exact"/>
              <w:rPr>
                <w:bCs/>
                <w:sz w:val="14"/>
              </w:rPr>
            </w:pPr>
          </w:p>
          <w:p w:rsidR="00C04CE6" w:rsidRDefault="00C04CE6" w:rsidP="00C04CE6">
            <w:pPr>
              <w:spacing w:line="200" w:lineRule="exact"/>
              <w:rPr>
                <w:bCs/>
                <w:sz w:val="14"/>
              </w:rPr>
            </w:pPr>
            <w:r>
              <w:rPr>
                <w:bCs/>
                <w:sz w:val="14"/>
              </w:rPr>
              <w:t>Telefon +49 (0)711 897 22 15</w:t>
            </w:r>
          </w:p>
          <w:p w:rsidR="00C04CE6" w:rsidRDefault="00C04CE6" w:rsidP="00C04CE6">
            <w:pPr>
              <w:spacing w:line="200" w:lineRule="exact"/>
              <w:rPr>
                <w:bCs/>
                <w:sz w:val="14"/>
              </w:rPr>
            </w:pPr>
            <w:r>
              <w:rPr>
                <w:bCs/>
                <w:sz w:val="14"/>
              </w:rPr>
              <w:t>Telefax +49 (0)711 897 39 74</w:t>
            </w:r>
          </w:p>
          <w:p w:rsidR="00C04CE6" w:rsidRDefault="00C04CE6" w:rsidP="00C04CE6">
            <w:pPr>
              <w:spacing w:line="200" w:lineRule="exact"/>
              <w:rPr>
                <w:bCs/>
                <w:sz w:val="14"/>
              </w:rPr>
            </w:pPr>
            <w:r>
              <w:rPr>
                <w:bCs/>
                <w:sz w:val="14"/>
              </w:rPr>
              <w:t>bettina.koenig@coperion.com</w:t>
            </w:r>
          </w:p>
          <w:p w:rsidR="00C04CE6" w:rsidRDefault="00C04CE6" w:rsidP="00C04CE6">
            <w:pPr>
              <w:spacing w:line="200" w:lineRule="exact"/>
              <w:rPr>
                <w:bCs/>
                <w:sz w:val="14"/>
              </w:rPr>
            </w:pPr>
            <w:r>
              <w:rPr>
                <w:bCs/>
                <w:sz w:val="14"/>
              </w:rPr>
              <w:t>www.coperion.com</w:t>
            </w:r>
          </w:p>
          <w:p w:rsidR="00E17602" w:rsidRDefault="00E17602" w:rsidP="00177894">
            <w:pPr>
              <w:spacing w:line="200" w:lineRule="exact"/>
              <w:rPr>
                <w:noProof/>
                <w:sz w:val="15"/>
                <w:szCs w:val="15"/>
              </w:rPr>
            </w:pPr>
          </w:p>
        </w:tc>
      </w:tr>
      <w:tr w:rsidR="00E17602">
        <w:trPr>
          <w:cantSplit/>
          <w:trHeight w:val="154"/>
        </w:trPr>
        <w:tc>
          <w:tcPr>
            <w:tcW w:w="7140" w:type="dxa"/>
          </w:tcPr>
          <w:p w:rsidR="00E17602" w:rsidRDefault="00E17602">
            <w:pPr>
              <w:spacing w:line="190" w:lineRule="exact"/>
              <w:rPr>
                <w:noProof/>
                <w:sz w:val="15"/>
                <w:szCs w:val="15"/>
              </w:rPr>
            </w:pPr>
          </w:p>
        </w:tc>
        <w:tc>
          <w:tcPr>
            <w:tcW w:w="2993" w:type="dxa"/>
            <w:vMerge/>
          </w:tcPr>
          <w:p w:rsidR="00E17602" w:rsidRDefault="00E17602">
            <w:pPr>
              <w:pStyle w:val="Kopfzeile"/>
              <w:spacing w:line="200" w:lineRule="exact"/>
              <w:ind w:left="-108"/>
              <w:rPr>
                <w:sz w:val="14"/>
                <w:szCs w:val="14"/>
              </w:rPr>
            </w:pPr>
            <w:bookmarkStart w:id="2" w:name="AddressLineStreet"/>
            <w:bookmarkEnd w:id="2"/>
          </w:p>
        </w:tc>
      </w:tr>
      <w:tr w:rsidR="00E17602">
        <w:trPr>
          <w:cantSplit/>
          <w:trHeight w:val="263"/>
        </w:trPr>
        <w:tc>
          <w:tcPr>
            <w:tcW w:w="7140" w:type="dxa"/>
          </w:tcPr>
          <w:p w:rsidR="00E17602" w:rsidRDefault="00C04CE6">
            <w:pPr>
              <w:rPr>
                <w:noProof/>
                <w:szCs w:val="22"/>
              </w:rPr>
            </w:pPr>
            <w:bookmarkStart w:id="3" w:name="Adresse"/>
            <w:bookmarkEnd w:id="3"/>
            <w:r>
              <w:rPr>
                <w:noProof/>
                <w:szCs w:val="22"/>
                <w:lang w:eastAsia="zh-CN"/>
              </w:rPr>
              <w:drawing>
                <wp:inline distT="0" distB="0" distL="0" distR="0">
                  <wp:extent cx="1535373" cy="1225979"/>
                  <wp:effectExtent l="0" t="0" r="825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usionDays+Batch_4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3569" cy="1224538"/>
                          </a:xfrm>
                          <a:prstGeom prst="rect">
                            <a:avLst/>
                          </a:prstGeom>
                        </pic:spPr>
                      </pic:pic>
                    </a:graphicData>
                  </a:graphic>
                </wp:inline>
              </w:drawing>
            </w:r>
          </w:p>
        </w:tc>
        <w:tc>
          <w:tcPr>
            <w:tcW w:w="2993" w:type="dxa"/>
            <w:vMerge/>
          </w:tcPr>
          <w:p w:rsidR="00E17602" w:rsidRDefault="00E17602">
            <w:pPr>
              <w:pStyle w:val="Kopfzeile"/>
              <w:spacing w:line="200" w:lineRule="exact"/>
              <w:ind w:left="-108"/>
              <w:rPr>
                <w:sz w:val="14"/>
                <w:szCs w:val="14"/>
              </w:rPr>
            </w:pPr>
            <w:bookmarkStart w:id="4" w:name="AddressLineCity"/>
            <w:bookmarkEnd w:id="4"/>
          </w:p>
        </w:tc>
      </w:tr>
      <w:tr w:rsidR="00E17602">
        <w:trPr>
          <w:cantSplit/>
          <w:trHeight w:val="263"/>
        </w:trPr>
        <w:tc>
          <w:tcPr>
            <w:tcW w:w="7140" w:type="dxa"/>
            <w:vAlign w:val="bottom"/>
          </w:tcPr>
          <w:p w:rsidR="00E17602" w:rsidRDefault="00E17602">
            <w:pPr>
              <w:rPr>
                <w:noProof/>
              </w:rPr>
            </w:pPr>
            <w:bookmarkStart w:id="5" w:name="LocationDate"/>
            <w:bookmarkEnd w:id="5"/>
          </w:p>
        </w:tc>
        <w:tc>
          <w:tcPr>
            <w:tcW w:w="2993" w:type="dxa"/>
            <w:vMerge/>
          </w:tcPr>
          <w:p w:rsidR="00E17602" w:rsidRDefault="00E17602">
            <w:pPr>
              <w:pStyle w:val="Kopfzeile"/>
              <w:spacing w:line="200" w:lineRule="exact"/>
              <w:ind w:left="-108"/>
              <w:rPr>
                <w:sz w:val="14"/>
                <w:szCs w:val="14"/>
              </w:rPr>
            </w:pPr>
          </w:p>
        </w:tc>
      </w:tr>
    </w:tbl>
    <w:p w:rsidR="00E17602" w:rsidRDefault="00E17602">
      <w:pPr>
        <w:pStyle w:val="Pressemitteilung"/>
      </w:pPr>
      <w:r>
        <w:t>Pressemitteilung</w:t>
      </w:r>
    </w:p>
    <w:p w:rsidR="00226A61" w:rsidRPr="00226A61" w:rsidRDefault="00226A61" w:rsidP="00226A61"/>
    <w:p w:rsidR="00E17602" w:rsidRDefault="00E17602"/>
    <w:p w:rsidR="003232F6" w:rsidRPr="00226A61" w:rsidRDefault="00226A61" w:rsidP="00C04CE6">
      <w:pPr>
        <w:rPr>
          <w:b/>
          <w:bCs/>
        </w:rPr>
      </w:pPr>
      <w:r w:rsidRPr="00226A61">
        <w:rPr>
          <w:b/>
          <w:bCs/>
        </w:rPr>
        <w:t xml:space="preserve">Coperion </w:t>
      </w:r>
      <w:r w:rsidR="00C04CE6">
        <w:rPr>
          <w:b/>
          <w:bCs/>
        </w:rPr>
        <w:t>Extrusion Days</w:t>
      </w:r>
      <w:r w:rsidR="00324E64">
        <w:rPr>
          <w:b/>
          <w:bCs/>
        </w:rPr>
        <w:t xml:space="preserve"> 2018</w:t>
      </w:r>
    </w:p>
    <w:p w:rsidR="00226A61" w:rsidRPr="00226A61" w:rsidRDefault="00226A61" w:rsidP="00A84FD5"/>
    <w:p w:rsidR="00267DF3" w:rsidRPr="009250FB" w:rsidRDefault="009250FB" w:rsidP="00924494">
      <w:pPr>
        <w:rPr>
          <w:rFonts w:cs="Arial"/>
          <w:b/>
          <w:bCs/>
          <w:sz w:val="28"/>
          <w:szCs w:val="28"/>
        </w:rPr>
      </w:pPr>
      <w:r>
        <w:rPr>
          <w:rFonts w:cs="Arial"/>
          <w:b/>
          <w:bCs/>
          <w:sz w:val="28"/>
          <w:szCs w:val="28"/>
        </w:rPr>
        <w:t xml:space="preserve">Sicher, effizient und zuverlässig – </w:t>
      </w:r>
      <w:r w:rsidR="001A040D">
        <w:rPr>
          <w:rFonts w:cs="Arial"/>
          <w:b/>
          <w:bCs/>
          <w:sz w:val="28"/>
          <w:szCs w:val="28"/>
        </w:rPr>
        <w:t xml:space="preserve">Von der </w:t>
      </w:r>
      <w:r>
        <w:rPr>
          <w:rFonts w:cs="Arial"/>
          <w:b/>
          <w:bCs/>
          <w:sz w:val="28"/>
          <w:szCs w:val="28"/>
        </w:rPr>
        <w:t>c</w:t>
      </w:r>
      <w:r w:rsidR="001A040D">
        <w:rPr>
          <w:rFonts w:cs="Arial"/>
          <w:b/>
          <w:bCs/>
          <w:sz w:val="28"/>
          <w:szCs w:val="28"/>
        </w:rPr>
        <w:t>hargen</w:t>
      </w:r>
      <w:r>
        <w:rPr>
          <w:rFonts w:cs="Arial"/>
          <w:b/>
          <w:bCs/>
          <w:sz w:val="28"/>
          <w:szCs w:val="28"/>
        </w:rPr>
        <w:t xml:space="preserve">weisen </w:t>
      </w:r>
      <w:r w:rsidR="001A040D">
        <w:rPr>
          <w:rFonts w:cs="Arial"/>
          <w:b/>
          <w:bCs/>
          <w:sz w:val="28"/>
          <w:szCs w:val="28"/>
        </w:rPr>
        <w:t>zu</w:t>
      </w:r>
      <w:r>
        <w:rPr>
          <w:rFonts w:cs="Arial"/>
          <w:b/>
          <w:bCs/>
          <w:sz w:val="28"/>
          <w:szCs w:val="28"/>
        </w:rPr>
        <w:t>r</w:t>
      </w:r>
      <w:r w:rsidR="001A040D">
        <w:rPr>
          <w:rFonts w:cs="Arial"/>
          <w:b/>
          <w:bCs/>
          <w:sz w:val="28"/>
          <w:szCs w:val="28"/>
        </w:rPr>
        <w:t xml:space="preserve"> kontinuierlichen Produktion</w:t>
      </w:r>
      <w:r>
        <w:rPr>
          <w:rFonts w:cs="Arial"/>
          <w:b/>
          <w:bCs/>
          <w:sz w:val="28"/>
          <w:szCs w:val="28"/>
        </w:rPr>
        <w:t xml:space="preserve"> </w:t>
      </w:r>
      <w:r w:rsidR="00924494">
        <w:rPr>
          <w:rFonts w:cs="Arial"/>
          <w:b/>
          <w:bCs/>
          <w:sz w:val="28"/>
          <w:szCs w:val="28"/>
        </w:rPr>
        <w:t>für chemische Anwendungen</w:t>
      </w:r>
    </w:p>
    <w:p w:rsidR="00226A61" w:rsidRPr="00226A61" w:rsidRDefault="00226A61" w:rsidP="00226A61"/>
    <w:p w:rsidR="008C3762" w:rsidRDefault="004C22F6" w:rsidP="00924494">
      <w:pPr>
        <w:spacing w:line="360" w:lineRule="auto"/>
        <w:rPr>
          <w:lang w:val="de-CH"/>
        </w:rPr>
      </w:pPr>
      <w:r w:rsidRPr="004C22F6">
        <w:rPr>
          <w:i/>
          <w:iCs/>
        </w:rPr>
        <w:t xml:space="preserve">Stuttgart, im </w:t>
      </w:r>
      <w:r w:rsidR="001A040D">
        <w:rPr>
          <w:i/>
          <w:iCs/>
        </w:rPr>
        <w:t>November</w:t>
      </w:r>
      <w:r w:rsidR="00BA01E0">
        <w:rPr>
          <w:i/>
          <w:iCs/>
        </w:rPr>
        <w:t xml:space="preserve"> </w:t>
      </w:r>
      <w:r w:rsidRPr="004C22F6">
        <w:rPr>
          <w:i/>
          <w:iCs/>
        </w:rPr>
        <w:t>201</w:t>
      </w:r>
      <w:r w:rsidR="00324E64">
        <w:rPr>
          <w:i/>
          <w:iCs/>
        </w:rPr>
        <w:t>8</w:t>
      </w:r>
      <w:r w:rsidRPr="004C22F6">
        <w:rPr>
          <w:i/>
          <w:iCs/>
        </w:rPr>
        <w:t xml:space="preserve"> –</w:t>
      </w:r>
      <w:r w:rsidR="00226A61">
        <w:rPr>
          <w:i/>
          <w:iCs/>
        </w:rPr>
        <w:t xml:space="preserve"> </w:t>
      </w:r>
      <w:r w:rsidR="001A040D" w:rsidRPr="00535A47">
        <w:rPr>
          <w:rFonts w:asciiTheme="minorBidi" w:hAnsiTheme="minorBidi"/>
        </w:rPr>
        <w:t xml:space="preserve">Über </w:t>
      </w:r>
      <w:r w:rsidR="00735036" w:rsidRPr="0025506C">
        <w:rPr>
          <w:rFonts w:asciiTheme="minorBidi" w:hAnsiTheme="minorBidi"/>
        </w:rPr>
        <w:t>150</w:t>
      </w:r>
      <w:r w:rsidR="001A040D" w:rsidRPr="00535A47">
        <w:rPr>
          <w:rFonts w:asciiTheme="minorBidi" w:hAnsiTheme="minorBidi"/>
        </w:rPr>
        <w:t xml:space="preserve"> Teilnehmer </w:t>
      </w:r>
      <w:r w:rsidR="003F3BEF">
        <w:rPr>
          <w:rFonts w:asciiTheme="minorBidi" w:hAnsiTheme="minorBidi"/>
        </w:rPr>
        <w:t>aus</w:t>
      </w:r>
      <w:r w:rsidR="00307D49">
        <w:rPr>
          <w:rFonts w:asciiTheme="minorBidi" w:hAnsiTheme="minorBidi"/>
        </w:rPr>
        <w:t xml:space="preserve"> </w:t>
      </w:r>
      <w:r w:rsidR="009250FB">
        <w:rPr>
          <w:rFonts w:asciiTheme="minorBidi" w:hAnsiTheme="minorBidi"/>
        </w:rPr>
        <w:t>rund</w:t>
      </w:r>
      <w:r w:rsidR="00307D49">
        <w:rPr>
          <w:rFonts w:asciiTheme="minorBidi" w:hAnsiTheme="minorBidi"/>
        </w:rPr>
        <w:t xml:space="preserve"> </w:t>
      </w:r>
      <w:r w:rsidR="00274E2A">
        <w:rPr>
          <w:rFonts w:asciiTheme="minorBidi" w:hAnsiTheme="minorBidi"/>
        </w:rPr>
        <w:t>15</w:t>
      </w:r>
      <w:r w:rsidR="00307D49">
        <w:rPr>
          <w:rFonts w:asciiTheme="minorBidi" w:hAnsiTheme="minorBidi"/>
        </w:rPr>
        <w:t xml:space="preserve"> </w:t>
      </w:r>
      <w:r w:rsidR="003F3BEF">
        <w:rPr>
          <w:rFonts w:asciiTheme="minorBidi" w:hAnsiTheme="minorBidi"/>
        </w:rPr>
        <w:t xml:space="preserve">Nationen </w:t>
      </w:r>
      <w:r w:rsidR="001A040D" w:rsidRPr="00535A47">
        <w:rPr>
          <w:rFonts w:asciiTheme="minorBidi" w:hAnsiTheme="minorBidi"/>
        </w:rPr>
        <w:t xml:space="preserve">folgten </w:t>
      </w:r>
      <w:r w:rsidR="001A040D">
        <w:rPr>
          <w:rFonts w:asciiTheme="minorBidi" w:hAnsiTheme="minorBidi"/>
        </w:rPr>
        <w:t>am 13. und 14. November 2018</w:t>
      </w:r>
      <w:r w:rsidR="001A040D" w:rsidRPr="00535A47">
        <w:rPr>
          <w:rFonts w:asciiTheme="minorBidi" w:hAnsiTheme="minorBidi"/>
        </w:rPr>
        <w:t xml:space="preserve"> der Einladung </w:t>
      </w:r>
      <w:r w:rsidR="001A040D">
        <w:rPr>
          <w:rFonts w:asciiTheme="minorBidi" w:hAnsiTheme="minorBidi"/>
        </w:rPr>
        <w:t xml:space="preserve">zu den Coperion Extrusion Days 2018 nach Stuttgart, Deutschland. </w:t>
      </w:r>
      <w:r w:rsidR="009250FB">
        <w:rPr>
          <w:rFonts w:asciiTheme="minorBidi" w:hAnsiTheme="minorBidi"/>
        </w:rPr>
        <w:t xml:space="preserve">Unter dem Motto „Batch </w:t>
      </w:r>
      <w:r w:rsidR="001A040D">
        <w:rPr>
          <w:rFonts w:asciiTheme="minorBidi" w:hAnsiTheme="minorBidi"/>
        </w:rPr>
        <w:t>to</w:t>
      </w:r>
      <w:r w:rsidR="009250FB">
        <w:rPr>
          <w:rFonts w:asciiTheme="minorBidi" w:hAnsiTheme="minorBidi"/>
        </w:rPr>
        <w:t xml:space="preserve"> </w:t>
      </w:r>
      <w:r w:rsidR="001A040D">
        <w:rPr>
          <w:rFonts w:asciiTheme="minorBidi" w:hAnsiTheme="minorBidi"/>
        </w:rPr>
        <w:t xml:space="preserve">Conti“ </w:t>
      </w:r>
      <w:r w:rsidR="009250FB">
        <w:rPr>
          <w:rFonts w:asciiTheme="minorBidi" w:hAnsiTheme="minorBidi"/>
        </w:rPr>
        <w:t xml:space="preserve">hatte die Tagung ein aktuelles, in der chemischen Industrie oft kontrovers diskutiertes Thema aufgegriffen, das ein immenses Einsparpotenzial bietet, während belastbare Informationen über dessen Sicherheit und Zuverlässigkeit aber häufig nicht verfügbar sind. Als Entscheidungshilfen für die eigene Praxis gaben Vorträge von internen und externen Experten, </w:t>
      </w:r>
      <w:r w:rsidR="009250FB" w:rsidRPr="003F3BEF">
        <w:rPr>
          <w:rFonts w:asciiTheme="minorBidi" w:hAnsiTheme="minorBidi"/>
        </w:rPr>
        <w:t xml:space="preserve">Betriebsrundgänge </w:t>
      </w:r>
      <w:r w:rsidR="009250FB">
        <w:rPr>
          <w:rFonts w:asciiTheme="minorBidi" w:hAnsiTheme="minorBidi"/>
        </w:rPr>
        <w:t xml:space="preserve">und Live-Vorführungen dem Fachpublikum Einblicke in die Grundlagen der modernen Extrusion mit gleichläufigen Zweischneckenknetern und deren – je nach Produktionsvolumen – enormen Leistungsgewinn gegenüber batchweisen Misch- und Homogenisierprozessen. Im Fokus vieler Präsentationen stand dabei die Einhaltung konstanter spezifikationsgerechter Rezepturen durch anwendungsspezifisch optimierte Extruder, Dosier- und Monitoringsysteme. </w:t>
      </w:r>
      <w:r w:rsidR="009250FB">
        <w:rPr>
          <w:lang w:val="de-CH"/>
        </w:rPr>
        <w:t xml:space="preserve">Konkrete </w:t>
      </w:r>
      <w:r w:rsidR="003F3BEF">
        <w:rPr>
          <w:lang w:val="de-CH"/>
        </w:rPr>
        <w:t xml:space="preserve">Fallbeispiele </w:t>
      </w:r>
      <w:r w:rsidR="009250FB">
        <w:rPr>
          <w:lang w:val="de-CH"/>
        </w:rPr>
        <w:t xml:space="preserve">zeigten erfolgreiche Umstellungen </w:t>
      </w:r>
      <w:r w:rsidR="003F3BEF">
        <w:rPr>
          <w:lang w:val="de-CH"/>
        </w:rPr>
        <w:t xml:space="preserve">von </w:t>
      </w:r>
      <w:r w:rsidR="009250FB">
        <w:rPr>
          <w:lang w:val="de-CH"/>
        </w:rPr>
        <w:t>der Batch- auf die Extrudertechnologie und die dadurch ermöglich</w:t>
      </w:r>
      <w:r w:rsidR="00DA190E">
        <w:rPr>
          <w:lang w:val="de-CH"/>
        </w:rPr>
        <w:t>t</w:t>
      </w:r>
      <w:r w:rsidR="009250FB">
        <w:rPr>
          <w:lang w:val="de-CH"/>
        </w:rPr>
        <w:t xml:space="preserve">e signifikante </w:t>
      </w:r>
      <w:r w:rsidR="003F3BEF">
        <w:rPr>
          <w:lang w:val="de-CH"/>
        </w:rPr>
        <w:t xml:space="preserve">Steigerung der Produktionskapazität </w:t>
      </w:r>
      <w:r w:rsidR="00924494">
        <w:rPr>
          <w:lang w:val="de-CH"/>
        </w:rPr>
        <w:t>bei mindestens gleichbleibender</w:t>
      </w:r>
      <w:r w:rsidR="009250FB">
        <w:rPr>
          <w:lang w:val="de-CH"/>
        </w:rPr>
        <w:t xml:space="preserve"> </w:t>
      </w:r>
      <w:r w:rsidR="003F3BEF">
        <w:rPr>
          <w:lang w:val="de-CH"/>
        </w:rPr>
        <w:t>Produktqualität</w:t>
      </w:r>
      <w:r w:rsidR="00924494">
        <w:rPr>
          <w:lang w:val="de-CH"/>
        </w:rPr>
        <w:t xml:space="preserve"> und auf jeden Fall signifikant besserer Qualitätskonstanz</w:t>
      </w:r>
      <w:r w:rsidR="003F3BEF">
        <w:rPr>
          <w:lang w:val="de-CH"/>
        </w:rPr>
        <w:t>.</w:t>
      </w:r>
    </w:p>
    <w:p w:rsidR="00453ADD" w:rsidRDefault="00453ADD" w:rsidP="00AB279B">
      <w:pPr>
        <w:spacing w:line="360" w:lineRule="auto"/>
        <w:rPr>
          <w:lang w:val="de-CH"/>
        </w:rPr>
      </w:pPr>
    </w:p>
    <w:p w:rsidR="009250FB" w:rsidRPr="00924494" w:rsidRDefault="009250FB" w:rsidP="001F6E58">
      <w:pPr>
        <w:spacing w:line="360" w:lineRule="auto"/>
        <w:rPr>
          <w:vertAlign w:val="superscript"/>
          <w:lang w:val="de-CH"/>
        </w:rPr>
      </w:pPr>
      <w:r>
        <w:rPr>
          <w:lang w:val="de-CH"/>
        </w:rPr>
        <w:t xml:space="preserve">Teil der praktischen Vorführungen war die Demonstration der Produktion eines </w:t>
      </w:r>
      <w:r w:rsidRPr="00453ADD">
        <w:rPr>
          <w:lang w:val="de-CH"/>
        </w:rPr>
        <w:t>HMPSA (Hot Melt Pressure Sensitive Adhesive)</w:t>
      </w:r>
      <w:r>
        <w:rPr>
          <w:lang w:val="de-CH"/>
        </w:rPr>
        <w:t xml:space="preserve"> auf einem ZSK 3</w:t>
      </w:r>
      <w:r w:rsidR="00924494">
        <w:rPr>
          <w:lang w:val="de-CH"/>
        </w:rPr>
        <w:t>4</w:t>
      </w:r>
      <w:r>
        <w:rPr>
          <w:lang w:val="de-CH"/>
        </w:rPr>
        <w:t xml:space="preserve"> M</w:t>
      </w:r>
      <w:r w:rsidR="00924494">
        <w:rPr>
          <w:lang w:val="de-CH"/>
        </w:rPr>
        <w:t>v</w:t>
      </w:r>
      <w:r>
        <w:rPr>
          <w:lang w:val="de-CH"/>
        </w:rPr>
        <w:t xml:space="preserve"> </w:t>
      </w:r>
      <w:r w:rsidR="00924494">
        <w:rPr>
          <w:lang w:val="de-CH"/>
        </w:rPr>
        <w:t xml:space="preserve">PLUS </w:t>
      </w:r>
      <w:r>
        <w:rPr>
          <w:lang w:val="de-CH"/>
        </w:rPr>
        <w:t xml:space="preserve">Doppelschneckenextruder. Dabei </w:t>
      </w:r>
      <w:r w:rsidR="00123F27">
        <w:rPr>
          <w:lang w:val="de-CH"/>
        </w:rPr>
        <w:t>mastifizierte</w:t>
      </w:r>
      <w:r>
        <w:rPr>
          <w:lang w:val="de-CH"/>
        </w:rPr>
        <w:t xml:space="preserve"> ein Roll-Ex-System die als Rezepturbestandteil bereitstehenden Kautschukballen soweit, dass eine kontinuierliche Beschickung des Extruders möglich war. </w:t>
      </w:r>
    </w:p>
    <w:p w:rsidR="009250FB" w:rsidRDefault="009250FB" w:rsidP="009250FB">
      <w:pPr>
        <w:spacing w:line="360" w:lineRule="auto"/>
        <w:rPr>
          <w:lang w:val="de-CH"/>
        </w:rPr>
      </w:pPr>
    </w:p>
    <w:p w:rsidR="009250FB" w:rsidRDefault="009250FB" w:rsidP="009250FB">
      <w:pPr>
        <w:spacing w:line="360" w:lineRule="auto"/>
        <w:rPr>
          <w:lang w:val="de-CH"/>
        </w:rPr>
      </w:pPr>
      <w:bookmarkStart w:id="6" w:name="_GoBack"/>
      <w:bookmarkEnd w:id="6"/>
      <w:r w:rsidRPr="0025537E">
        <w:rPr>
          <w:lang w:val="de-CH"/>
        </w:rPr>
        <w:lastRenderedPageBreak/>
        <w:t>Anhand eines Extruders mit einem transparenten Kunststoffgehäuse gab das Forschungs</w:t>
      </w:r>
      <w:r w:rsidR="00304CE6">
        <w:rPr>
          <w:lang w:val="de-CH"/>
        </w:rPr>
        <w:t>- und Entwicklungs</w:t>
      </w:r>
      <w:r w:rsidRPr="0025537E">
        <w:rPr>
          <w:lang w:val="de-CH"/>
        </w:rPr>
        <w:t>team von Coperion Stuttgart den Besuchern die Möglichkeit, selbst zu beobachten, wie unterschiedlich ausgeführte Mischelemente</w:t>
      </w:r>
      <w:r w:rsidRPr="0025537E" w:rsidDel="00D91579">
        <w:rPr>
          <w:lang w:val="de-CH"/>
        </w:rPr>
        <w:t xml:space="preserve"> </w:t>
      </w:r>
      <w:r w:rsidRPr="0025537E">
        <w:rPr>
          <w:lang w:val="de-CH"/>
        </w:rPr>
        <w:t>dafür sorgen, dass sich zwei Flüssigkeiten mit unterschiedlicher Viskosität durchmischen. Die parallel gezeigte CFD-Fließsimulation (Computational Fluid Dynamics-Simulation) zeigte die weitgehende Übereinstimmung zwischen Theorie und Praxis. Coperion setzt dieses Verfahren unter anderem ein, um neu entwickelte Schneckenelemente und Rezepturen zu bewerten.</w:t>
      </w:r>
    </w:p>
    <w:p w:rsidR="009250FB" w:rsidRDefault="009250FB" w:rsidP="00307D49">
      <w:pPr>
        <w:spacing w:line="360" w:lineRule="auto"/>
        <w:rPr>
          <w:lang w:val="de-CH"/>
        </w:rPr>
      </w:pPr>
    </w:p>
    <w:p w:rsidR="00307D49" w:rsidRDefault="00307D49" w:rsidP="0087666F">
      <w:pPr>
        <w:spacing w:line="360" w:lineRule="auto"/>
        <w:rPr>
          <w:lang w:val="de-CH"/>
        </w:rPr>
      </w:pPr>
      <w:r>
        <w:rPr>
          <w:lang w:val="de-CH"/>
        </w:rPr>
        <w:t xml:space="preserve">„Kontinuierliche Prozesse werden mittlerweile in vielen Industrien </w:t>
      </w:r>
      <w:r w:rsidR="00924494">
        <w:rPr>
          <w:lang w:val="de-CH"/>
        </w:rPr>
        <w:t xml:space="preserve">für </w:t>
      </w:r>
      <w:r>
        <w:rPr>
          <w:lang w:val="de-CH"/>
        </w:rPr>
        <w:t xml:space="preserve">zahllose Anwendungen und Rezepturen eingesetzt. Die Vorteile von gleichbleibender Qualität bei gleichzeitig </w:t>
      </w:r>
      <w:r w:rsidR="00924494">
        <w:rPr>
          <w:lang w:val="de-CH"/>
        </w:rPr>
        <w:t>höherer Effizienz</w:t>
      </w:r>
      <w:r>
        <w:rPr>
          <w:lang w:val="de-CH"/>
        </w:rPr>
        <w:t xml:space="preserve"> sind </w:t>
      </w:r>
      <w:r w:rsidR="009250FB">
        <w:rPr>
          <w:lang w:val="de-CH"/>
        </w:rPr>
        <w:t xml:space="preserve">heutzutage auch </w:t>
      </w:r>
      <w:r>
        <w:rPr>
          <w:lang w:val="de-CH"/>
        </w:rPr>
        <w:t xml:space="preserve">für viele Anwender </w:t>
      </w:r>
      <w:r w:rsidR="009250FB">
        <w:rPr>
          <w:lang w:val="de-CH"/>
        </w:rPr>
        <w:t xml:space="preserve">in der Chemieindustrie attraktive Argumente </w:t>
      </w:r>
      <w:r>
        <w:rPr>
          <w:lang w:val="de-CH"/>
        </w:rPr>
        <w:t xml:space="preserve">für einen </w:t>
      </w:r>
      <w:r w:rsidR="009250FB">
        <w:rPr>
          <w:lang w:val="de-CH"/>
        </w:rPr>
        <w:t xml:space="preserve">möglichen </w:t>
      </w:r>
      <w:r>
        <w:rPr>
          <w:lang w:val="de-CH"/>
        </w:rPr>
        <w:t>Wechsel von Chargenprozessen hin zu einer kontinuierlichen Produktion“</w:t>
      </w:r>
      <w:r w:rsidR="009250FB">
        <w:rPr>
          <w:lang w:val="de-CH"/>
        </w:rPr>
        <w:t>,</w:t>
      </w:r>
      <w:r>
        <w:rPr>
          <w:lang w:val="de-CH"/>
        </w:rPr>
        <w:t xml:space="preserve"> sagt Oliver Beiser, Teamleiter Chemical Applications, Division Compounding &amp; Extrusion bei Coperion. </w:t>
      </w:r>
    </w:p>
    <w:p w:rsidR="00307D49" w:rsidRDefault="00307D49" w:rsidP="00307D49">
      <w:pPr>
        <w:spacing w:line="360" w:lineRule="auto"/>
        <w:rPr>
          <w:lang w:val="de-CH"/>
        </w:rPr>
      </w:pPr>
    </w:p>
    <w:p w:rsidR="009250FB" w:rsidRDefault="009250FB" w:rsidP="00304CE6">
      <w:pPr>
        <w:spacing w:line="360" w:lineRule="auto"/>
        <w:rPr>
          <w:lang w:val="de-CH"/>
        </w:rPr>
      </w:pPr>
      <w:r w:rsidRPr="009250FB">
        <w:rPr>
          <w:lang w:val="de-CH"/>
        </w:rPr>
        <w:t xml:space="preserve">Die Vielzahl der Fragen aus dem Forum sowie die angeregten Diskussionen in den Pausen zwischen den Veranstaltungsblöcken zeigten, wie groß der Informationsbedarf in diesem Bereich ist. Immer wieder äußerten sich Gäste dabei erstaunt über die vielfältigen, auch in ihren jeweiligen eigenen Unternehmen gegebenen Möglichkeiten, die Produktivität bei kurzfristigem Return of Investment </w:t>
      </w:r>
      <w:r w:rsidR="00984997">
        <w:rPr>
          <w:lang w:val="de-CH"/>
        </w:rPr>
        <w:t xml:space="preserve">und erhöhter Qualitätskonstanz </w:t>
      </w:r>
      <w:r w:rsidRPr="009250FB">
        <w:rPr>
          <w:lang w:val="de-CH"/>
        </w:rPr>
        <w:t>zu steigern</w:t>
      </w:r>
      <w:r w:rsidR="00984997">
        <w:rPr>
          <w:lang w:val="de-CH"/>
        </w:rPr>
        <w:t>.</w:t>
      </w:r>
      <w:r w:rsidR="0030118B">
        <w:rPr>
          <w:lang w:val="de-CH"/>
        </w:rPr>
        <w:t xml:space="preserve"> </w:t>
      </w:r>
      <w:r w:rsidR="00984997">
        <w:rPr>
          <w:lang w:val="de-CH"/>
        </w:rPr>
        <w:t>D</w:t>
      </w:r>
      <w:r w:rsidR="00924494">
        <w:rPr>
          <w:lang w:val="de-CH"/>
        </w:rPr>
        <w:t xml:space="preserve">er in dem Vortrag von Guido Arzt, Mitglied des weltweiten Prozessteams bei Henkel Adhesives &amp; Sealants, erläuterte Vergleich der Ausschussmengen </w:t>
      </w:r>
      <w:r w:rsidR="00984997">
        <w:rPr>
          <w:lang w:val="de-CH"/>
        </w:rPr>
        <w:t xml:space="preserve">zugunsten eines kontinuierlichen Prozesses </w:t>
      </w:r>
      <w:r w:rsidR="0030118B">
        <w:rPr>
          <w:lang w:val="de-CH"/>
        </w:rPr>
        <w:t>hat</w:t>
      </w:r>
      <w:r w:rsidR="00984997">
        <w:rPr>
          <w:lang w:val="de-CH"/>
        </w:rPr>
        <w:t xml:space="preserve"> dabei</w:t>
      </w:r>
      <w:r w:rsidR="0030118B">
        <w:rPr>
          <w:lang w:val="de-CH"/>
        </w:rPr>
        <w:t xml:space="preserve"> bei </w:t>
      </w:r>
      <w:r w:rsidR="00984997">
        <w:rPr>
          <w:lang w:val="de-CH"/>
        </w:rPr>
        <w:t>d</w:t>
      </w:r>
      <w:r w:rsidR="0030118B">
        <w:rPr>
          <w:lang w:val="de-CH"/>
        </w:rPr>
        <w:t>en Teilnehmern für Aufsehen gesorgt.</w:t>
      </w:r>
    </w:p>
    <w:p w:rsidR="009250FB" w:rsidRDefault="009250FB" w:rsidP="009250FB">
      <w:pPr>
        <w:spacing w:line="360" w:lineRule="auto"/>
        <w:rPr>
          <w:lang w:val="de-CH"/>
        </w:rPr>
      </w:pPr>
    </w:p>
    <w:p w:rsidR="009250FB" w:rsidRDefault="009250FB" w:rsidP="00304CE6">
      <w:pPr>
        <w:spacing w:line="360" w:lineRule="auto"/>
        <w:rPr>
          <w:lang w:val="de-CH"/>
        </w:rPr>
      </w:pPr>
      <w:r>
        <w:rPr>
          <w:lang w:val="de-CH"/>
        </w:rPr>
        <w:t xml:space="preserve">Bei einem ausführlichen </w:t>
      </w:r>
      <w:r w:rsidR="00304CE6">
        <w:rPr>
          <w:lang w:val="de-CH"/>
        </w:rPr>
        <w:t>Betriebs</w:t>
      </w:r>
      <w:r>
        <w:rPr>
          <w:lang w:val="de-CH"/>
        </w:rPr>
        <w:t xml:space="preserve">rundgang gewannen die Teilnehmer an den Extrusion Days 2018 darüber hinaus einen Eindruck von der Fertigungstiefe bei Coperion am Standort Stuttgart, die von der Schneckenelemente- und Gehäusefertigung bis hin zur Endmontage von Doppelschneckenextrudern reicht. </w:t>
      </w:r>
    </w:p>
    <w:p w:rsidR="006C444E" w:rsidRDefault="006C444E" w:rsidP="00DB6343">
      <w:pPr>
        <w:spacing w:line="360" w:lineRule="auto"/>
      </w:pPr>
    </w:p>
    <w:p w:rsidR="00846C76" w:rsidRDefault="00846C76" w:rsidP="00A40009">
      <w:pPr>
        <w:rPr>
          <w:rFonts w:cs="Arial"/>
          <w:sz w:val="20"/>
        </w:rPr>
      </w:pPr>
      <w:r>
        <w:rPr>
          <w:rFonts w:cs="Arial"/>
          <w:sz w:val="20"/>
        </w:rPr>
        <w:t>Coperion (</w:t>
      </w:r>
      <w:hyperlink r:id="rId10" w:history="1">
        <w:r w:rsidRPr="00FD1C48">
          <w:rPr>
            <w:rStyle w:val="Hyperlink"/>
            <w:rFonts w:cs="Arial"/>
            <w:sz w:val="20"/>
          </w:rPr>
          <w:t>www.coperion.com</w:t>
        </w:r>
      </w:hyperlink>
      <w:r>
        <w:rPr>
          <w:rFonts w:cs="Arial"/>
          <w:sz w:val="20"/>
        </w:rPr>
        <w:t xml:space="preserve">) ist der weltweite Markt- und Technologieführer bei Compoundiersystemen, Dosiersystemen, Schüttgutanlagen und Services. Coperion entwickelt, realisiert und betreut Anlagen sowie Maschinen und Komponenten für die Kunststoff-, Chemie-, Pharma-, Nahrungsmittel- und Mineralstoffindustrie. Coperion beschäftigt weltweit 2.500 Mitarbeitern in seinen vier Divisionen </w:t>
      </w:r>
      <w:r w:rsidRPr="00A36393">
        <w:rPr>
          <w:sz w:val="20"/>
        </w:rPr>
        <w:t>Compounding &amp; Extrusion, Equipment &amp; Systems, Materials Handling</w:t>
      </w:r>
      <w:r>
        <w:rPr>
          <w:sz w:val="20"/>
        </w:rPr>
        <w:t xml:space="preserve"> u</w:t>
      </w:r>
      <w:r w:rsidRPr="00A36393">
        <w:rPr>
          <w:sz w:val="20"/>
        </w:rPr>
        <w:t>nd Service</w:t>
      </w:r>
      <w:r>
        <w:rPr>
          <w:rFonts w:cs="Arial"/>
          <w:sz w:val="20"/>
        </w:rPr>
        <w:t xml:space="preserve"> sowie seinen 30 Vertriebs- und Servicegesellschaften. </w:t>
      </w:r>
    </w:p>
    <w:p w:rsidR="00A44F45" w:rsidRPr="00E465A0" w:rsidRDefault="00A44F45" w:rsidP="00961E11">
      <w:pPr>
        <w:pStyle w:val="Trennung"/>
        <w:spacing w:before="480" w:after="480"/>
      </w:pPr>
      <w:r w:rsidRPr="0094479B">
        <w:lastRenderedPageBreak/>
        <w:t></w:t>
      </w:r>
      <w:r w:rsidRPr="0094479B">
        <w:t></w:t>
      </w:r>
      <w:r w:rsidRPr="0094479B">
        <w:t></w:t>
      </w:r>
    </w:p>
    <w:p w:rsidR="00A44F45" w:rsidRDefault="00A44F45" w:rsidP="00A44F45">
      <w:pPr>
        <w:tabs>
          <w:tab w:val="left" w:pos="90"/>
        </w:tabs>
        <w:snapToGrid w:val="0"/>
        <w:ind w:left="-74"/>
      </w:pPr>
    </w:p>
    <w:p w:rsidR="00A44F45" w:rsidRDefault="00A44F45" w:rsidP="00A44F45">
      <w:pPr>
        <w:pStyle w:val="Internet"/>
        <w:pBdr>
          <w:bottom w:val="single" w:sz="8" w:space="0" w:color="auto"/>
        </w:pBdr>
        <w:ind w:right="-113"/>
        <w:rPr>
          <w:b/>
        </w:rPr>
      </w:pPr>
      <w:r>
        <w:rPr>
          <w:sz w:val="6"/>
        </w:rPr>
        <w:br/>
      </w:r>
      <w:r>
        <w:t xml:space="preserve">Liebe Kolleginnen und Kollegen, </w:t>
      </w:r>
      <w:r>
        <w:br/>
        <w:t xml:space="preserve">Sie finden diese </w:t>
      </w:r>
      <w:r>
        <w:rPr>
          <w:u w:val="single"/>
        </w:rPr>
        <w:t>Pressemitteilung in deutscher und englischer Sprache</w:t>
      </w:r>
      <w:r>
        <w:t xml:space="preserve"> und </w:t>
      </w:r>
      <w:r>
        <w:rPr>
          <w:u w:val="single"/>
        </w:rPr>
        <w:br/>
        <w:t>die Farbbilder in druckfähiger Qualität</w:t>
      </w:r>
      <w:r>
        <w:t xml:space="preserve"> zum Herunterladen im Internet unter </w:t>
      </w:r>
      <w:r>
        <w:br/>
      </w:r>
      <w:bookmarkStart w:id="7" w:name="OLE_LINK1"/>
      <w:r>
        <w:rPr>
          <w:b/>
        </w:rPr>
        <w:fldChar w:fldCharType="begin"/>
      </w:r>
      <w:r>
        <w:rPr>
          <w:b/>
        </w:rPr>
        <w:instrText xml:space="preserve"> HYPERLINK "https://www.coperion.com/de/news-media/pressemitteilungen/" </w:instrText>
      </w:r>
      <w:r w:rsidR="001E456F">
        <w:rPr>
          <w:b/>
        </w:rPr>
      </w:r>
      <w:r>
        <w:rPr>
          <w:b/>
        </w:rPr>
        <w:fldChar w:fldCharType="separate"/>
      </w:r>
      <w:r w:rsidRPr="00D061C0">
        <w:rPr>
          <w:rStyle w:val="Hyperlink"/>
          <w:b/>
        </w:rPr>
        <w:t>https://www.coperion.com/de/news-media/pressemitteilungen/</w:t>
      </w:r>
      <w:r>
        <w:rPr>
          <w:b/>
        </w:rPr>
        <w:fldChar w:fldCharType="end"/>
      </w:r>
    </w:p>
    <w:bookmarkEnd w:id="7"/>
    <w:p w:rsidR="00A44F45" w:rsidRDefault="00A44F45" w:rsidP="00A44F45">
      <w:pPr>
        <w:pStyle w:val="Internet"/>
        <w:pBdr>
          <w:bottom w:val="single" w:sz="8" w:space="0" w:color="auto"/>
        </w:pBdr>
        <w:ind w:right="-113"/>
        <w:rPr>
          <w:sz w:val="6"/>
        </w:rPr>
      </w:pPr>
      <w:r>
        <w:rPr>
          <w:sz w:val="6"/>
        </w:rPr>
        <w:t xml:space="preserve">  .</w:t>
      </w:r>
    </w:p>
    <w:p w:rsidR="00A44F45" w:rsidRDefault="00A44F45" w:rsidP="00A44F45">
      <w:pPr>
        <w:pStyle w:val="Beleg"/>
        <w:spacing w:before="360"/>
      </w:pPr>
      <w:r>
        <w:t xml:space="preserve">Redaktioneller Kontakt und Belegexemplare: </w:t>
      </w:r>
    </w:p>
    <w:p w:rsidR="00A44F45" w:rsidRDefault="00A44F45" w:rsidP="00A44F45">
      <w:pPr>
        <w:pStyle w:val="Konsens"/>
        <w:spacing w:before="120"/>
        <w:rPr>
          <w:szCs w:val="22"/>
        </w:rPr>
      </w:pPr>
      <w:r w:rsidRPr="00A035FE">
        <w:rPr>
          <w:lang w:val="en-US"/>
        </w:rPr>
        <w:t xml:space="preserve">Dr. Jörg Wolters,  KONSENS Public Relations GmbH &amp; Co. </w:t>
      </w:r>
      <w:r w:rsidRPr="00950294">
        <w:t>KG,</w:t>
      </w:r>
      <w:r w:rsidRPr="00950294">
        <w:br/>
        <w:t>Hans-Kudlich-Straße 25,  D-64823 Groß-Umstadt</w:t>
      </w:r>
      <w:r w:rsidRPr="00950294">
        <w:br/>
        <w:t>Tel.:+49 (0)60 78/93 63-0,  Fax: +49 (0)60 78/93 63-20</w:t>
      </w:r>
      <w:r w:rsidRPr="00950294">
        <w:br/>
        <w:t xml:space="preserve">E-Mail:  </w:t>
      </w:r>
      <w:r w:rsidRPr="00950294">
        <w:rPr>
          <w:szCs w:val="22"/>
        </w:rPr>
        <w:t xml:space="preserve">mail@konsens.de,  Internet:  </w:t>
      </w:r>
      <w:hyperlink r:id="rId11" w:history="1">
        <w:r w:rsidRPr="00950294">
          <w:rPr>
            <w:rStyle w:val="Hyperlink"/>
            <w:szCs w:val="22"/>
          </w:rPr>
          <w:t>www.konsens.de</w:t>
        </w:r>
      </w:hyperlink>
    </w:p>
    <w:p w:rsidR="004B171E" w:rsidRDefault="004B171E" w:rsidP="00DB6343">
      <w:pPr>
        <w:spacing w:line="360" w:lineRule="auto"/>
      </w:pPr>
    </w:p>
    <w:p w:rsidR="004B171E" w:rsidRDefault="004B171E" w:rsidP="00DB6343">
      <w:pPr>
        <w:spacing w:line="360" w:lineRule="auto"/>
      </w:pPr>
    </w:p>
    <w:p w:rsidR="00660F6D" w:rsidRDefault="00660F6D" w:rsidP="00A22C39">
      <w:pPr>
        <w:spacing w:line="360" w:lineRule="auto"/>
        <w:rPr>
          <w:i/>
          <w:iCs/>
        </w:rPr>
      </w:pPr>
    </w:p>
    <w:p w:rsidR="00F97E52" w:rsidRDefault="000F55F1" w:rsidP="00A22C39">
      <w:pPr>
        <w:spacing w:line="360" w:lineRule="auto"/>
        <w:rPr>
          <w:i/>
          <w:iCs/>
        </w:rPr>
      </w:pPr>
      <w:r>
        <w:rPr>
          <w:i/>
          <w:iCs/>
          <w:noProof/>
          <w:lang w:eastAsia="zh-CN"/>
        </w:rPr>
        <w:drawing>
          <wp:inline distT="0" distB="0" distL="0" distR="0">
            <wp:extent cx="5940425" cy="4289425"/>
            <wp:effectExtent l="0" t="0" r="317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4289425"/>
                    </a:xfrm>
                    <a:prstGeom prst="rect">
                      <a:avLst/>
                    </a:prstGeom>
                  </pic:spPr>
                </pic:pic>
              </a:graphicData>
            </a:graphic>
          </wp:inline>
        </w:drawing>
      </w:r>
    </w:p>
    <w:p w:rsidR="00274E2A" w:rsidRPr="00A035FE" w:rsidRDefault="00A035FE" w:rsidP="00274E2A">
      <w:pPr>
        <w:spacing w:line="360" w:lineRule="auto"/>
        <w:rPr>
          <w:i/>
          <w:iCs/>
        </w:rPr>
      </w:pPr>
      <w:r w:rsidRPr="00A035FE">
        <w:rPr>
          <w:i/>
          <w:iCs/>
        </w:rPr>
        <w:lastRenderedPageBreak/>
        <w:t>Unter dem Motto „Batch to Conti“ boten die Coperion Extrusion Days 2018 in Stuttgart über 150 Teilnehmern aus rund 15 Nationen die Möglichkeit zum Gedanken- und Informationsaustausch.</w:t>
      </w:r>
    </w:p>
    <w:p w:rsidR="00274E2A" w:rsidRPr="00274E2A" w:rsidRDefault="00274E2A" w:rsidP="00274E2A">
      <w:pPr>
        <w:pStyle w:val="bild"/>
        <w:spacing w:before="0"/>
        <w:rPr>
          <w:i w:val="0"/>
          <w:iCs/>
        </w:rPr>
      </w:pPr>
      <w:r w:rsidRPr="00274E2A">
        <w:rPr>
          <w:i w:val="0"/>
          <w:iCs/>
        </w:rPr>
        <w:t>Bild: Coperion, Stuttgart</w:t>
      </w:r>
    </w:p>
    <w:p w:rsidR="00274E2A" w:rsidRDefault="00274E2A" w:rsidP="00274E2A">
      <w:pPr>
        <w:spacing w:line="360" w:lineRule="auto"/>
        <w:rPr>
          <w:i/>
          <w:iCs/>
        </w:rPr>
      </w:pPr>
    </w:p>
    <w:p w:rsidR="00274E2A" w:rsidRDefault="002569CD" w:rsidP="00274E2A">
      <w:pPr>
        <w:spacing w:line="360" w:lineRule="auto"/>
        <w:rPr>
          <w:i/>
          <w:iCs/>
        </w:rPr>
      </w:pPr>
      <w:r>
        <w:rPr>
          <w:i/>
          <w:iCs/>
          <w:noProof/>
          <w:lang w:eastAsia="zh-CN"/>
        </w:rPr>
        <w:drawing>
          <wp:inline distT="0" distB="0" distL="0" distR="0">
            <wp:extent cx="5940425" cy="3960495"/>
            <wp:effectExtent l="0" t="0" r="3175" b="190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3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p>
    <w:p w:rsidR="002569CD" w:rsidRPr="00B94A70" w:rsidRDefault="00A035FE" w:rsidP="00A035FE">
      <w:pPr>
        <w:spacing w:line="360" w:lineRule="auto"/>
        <w:rPr>
          <w:i/>
          <w:iCs/>
        </w:rPr>
      </w:pPr>
      <w:r w:rsidRPr="00A035FE">
        <w:rPr>
          <w:i/>
          <w:iCs/>
        </w:rPr>
        <w:t xml:space="preserve">Unmittelbar nach den Vorträgen beantworteten die Experten die zahlreichen Fragen aus dem Publikum (v.l.n.r.: Oliver Beiser, </w:t>
      </w:r>
      <w:r>
        <w:rPr>
          <w:i/>
          <w:iCs/>
        </w:rPr>
        <w:t>Head of Special Applications Team, Business Unit Engineering Plastics &amp; Special Applications;</w:t>
      </w:r>
      <w:r w:rsidRPr="00A035FE">
        <w:rPr>
          <w:i/>
          <w:iCs/>
        </w:rPr>
        <w:t xml:space="preserve"> Ulrich Bartel, </w:t>
      </w:r>
      <w:r>
        <w:rPr>
          <w:i/>
          <w:iCs/>
        </w:rPr>
        <w:t xml:space="preserve">Division </w:t>
      </w:r>
      <w:r w:rsidRPr="00A035FE">
        <w:rPr>
          <w:i/>
          <w:iCs/>
        </w:rPr>
        <w:t>President Comp</w:t>
      </w:r>
      <w:r>
        <w:rPr>
          <w:i/>
          <w:iCs/>
        </w:rPr>
        <w:t xml:space="preserve">ounding &amp; Extrusion; </w:t>
      </w:r>
      <w:r w:rsidRPr="00A035FE">
        <w:rPr>
          <w:i/>
          <w:iCs/>
        </w:rPr>
        <w:t xml:space="preserve">Frank Lechner, </w:t>
      </w:r>
      <w:r>
        <w:rPr>
          <w:i/>
          <w:iCs/>
        </w:rPr>
        <w:t>Head of Process Technology Compounding &amp; Extrusion, alle Coperion;</w:t>
      </w:r>
      <w:r w:rsidRPr="00A035FE">
        <w:rPr>
          <w:i/>
          <w:iCs/>
        </w:rPr>
        <w:t xml:space="preserve"> Guido Arzt, </w:t>
      </w:r>
      <w:r w:rsidRPr="00A035FE">
        <w:rPr>
          <w:i/>
          <w:iCs/>
          <w:lang w:val="de-CH"/>
        </w:rPr>
        <w:t>Mitglied des weltweiten Prozessteams bei Henkel Adhesives &amp; Sealants</w:t>
      </w:r>
      <w:r w:rsidRPr="00A035FE">
        <w:rPr>
          <w:i/>
          <w:iCs/>
        </w:rPr>
        <w:t>, Henkel).</w:t>
      </w:r>
    </w:p>
    <w:p w:rsidR="002569CD" w:rsidRDefault="002569CD" w:rsidP="002569CD">
      <w:pPr>
        <w:spacing w:line="360" w:lineRule="auto"/>
        <w:rPr>
          <w:i/>
          <w:iCs/>
        </w:rPr>
      </w:pPr>
      <w:r w:rsidRPr="00274E2A">
        <w:rPr>
          <w:iCs/>
        </w:rPr>
        <w:t>Bild: Coperion, Stuttgart</w:t>
      </w:r>
    </w:p>
    <w:p w:rsidR="00274E2A" w:rsidRDefault="00274E2A" w:rsidP="00274E2A">
      <w:pPr>
        <w:pStyle w:val="text"/>
        <w:spacing w:line="240" w:lineRule="auto"/>
        <w:rPr>
          <w:rFonts w:cs="Arial"/>
          <w:i/>
          <w:szCs w:val="22"/>
        </w:rPr>
      </w:pPr>
    </w:p>
    <w:p w:rsidR="00274E2A" w:rsidRDefault="00330E07" w:rsidP="00274E2A">
      <w:pPr>
        <w:pStyle w:val="text"/>
        <w:spacing w:line="240" w:lineRule="auto"/>
        <w:rPr>
          <w:rFonts w:cs="Arial"/>
          <w:i/>
          <w:szCs w:val="22"/>
        </w:rPr>
      </w:pPr>
      <w:r>
        <w:rPr>
          <w:rFonts w:cs="Arial"/>
          <w:i/>
          <w:noProof/>
          <w:szCs w:val="22"/>
          <w:lang w:eastAsia="zh-CN"/>
        </w:rPr>
        <w:lastRenderedPageBreak/>
        <w:drawing>
          <wp:inline distT="0" distB="0" distL="0" distR="0">
            <wp:extent cx="5940425" cy="3740785"/>
            <wp:effectExtent l="0" t="0" r="317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erion_Test_Setup_C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3740785"/>
                    </a:xfrm>
                    <a:prstGeom prst="rect">
                      <a:avLst/>
                    </a:prstGeom>
                  </pic:spPr>
                </pic:pic>
              </a:graphicData>
            </a:graphic>
          </wp:inline>
        </w:drawing>
      </w:r>
    </w:p>
    <w:p w:rsidR="00274E2A" w:rsidRDefault="00274E2A" w:rsidP="00274E2A">
      <w:pPr>
        <w:pStyle w:val="text"/>
        <w:spacing w:line="240" w:lineRule="auto"/>
        <w:rPr>
          <w:rFonts w:cs="Arial"/>
          <w:i/>
          <w:szCs w:val="22"/>
        </w:rPr>
      </w:pPr>
    </w:p>
    <w:p w:rsidR="00A035FE" w:rsidRDefault="00A035FE" w:rsidP="00A035FE">
      <w:pPr>
        <w:spacing w:line="360" w:lineRule="auto"/>
        <w:rPr>
          <w:i/>
          <w:iCs/>
        </w:rPr>
      </w:pPr>
      <w:r w:rsidRPr="00A035FE">
        <w:rPr>
          <w:i/>
          <w:iCs/>
        </w:rPr>
        <w:t xml:space="preserve">Laboraufbau für die Produktion eines HMPSA (Hot Melt Pressure Sensitive Adhesive) mit einem ZSK 34 Mv PLUS Doppelschneckenextruder von Coperion und einem Roll-ex-System zur Mastifizierung der als Rezepturbestandteil bereitstehenden Kautschukballen. </w:t>
      </w:r>
    </w:p>
    <w:p w:rsidR="00274E2A" w:rsidRPr="00A035FE" w:rsidRDefault="00274E2A" w:rsidP="00A035FE">
      <w:pPr>
        <w:spacing w:line="360" w:lineRule="auto"/>
      </w:pPr>
      <w:r w:rsidRPr="00A035FE">
        <w:t>Bild: Coperion, Stuttgart</w:t>
      </w:r>
    </w:p>
    <w:p w:rsidR="004B171E" w:rsidRPr="00735036" w:rsidRDefault="004B171E" w:rsidP="00EA054C">
      <w:pPr>
        <w:pStyle w:val="bild"/>
        <w:spacing w:before="0"/>
      </w:pPr>
    </w:p>
    <w:p w:rsidR="00D43F73" w:rsidRPr="00735036" w:rsidRDefault="00D43F73" w:rsidP="00F87078">
      <w:pPr>
        <w:spacing w:line="360" w:lineRule="auto"/>
        <w:rPr>
          <w:noProof/>
          <w:lang w:eastAsia="zh-CN"/>
        </w:rPr>
      </w:pPr>
    </w:p>
    <w:p w:rsidR="00185FC5" w:rsidRDefault="00185FC5" w:rsidP="00185FC5">
      <w:pPr>
        <w:pStyle w:val="text"/>
        <w:spacing w:line="240" w:lineRule="auto"/>
        <w:rPr>
          <w:rFonts w:cs="Arial"/>
          <w:i/>
          <w:szCs w:val="22"/>
        </w:rPr>
      </w:pPr>
    </w:p>
    <w:p w:rsidR="00185FC5" w:rsidRDefault="00330E07" w:rsidP="00185FC5">
      <w:pPr>
        <w:pStyle w:val="text"/>
        <w:spacing w:line="240" w:lineRule="auto"/>
        <w:rPr>
          <w:rFonts w:cs="Arial"/>
          <w:i/>
          <w:szCs w:val="22"/>
        </w:rPr>
      </w:pPr>
      <w:r>
        <w:rPr>
          <w:rFonts w:cs="Arial"/>
          <w:i/>
          <w:noProof/>
          <w:szCs w:val="22"/>
          <w:lang w:eastAsia="zh-CN"/>
        </w:rPr>
        <w:lastRenderedPageBreak/>
        <w:drawing>
          <wp:inline distT="0" distB="0" distL="0" distR="0">
            <wp:extent cx="5940425" cy="3960495"/>
            <wp:effectExtent l="0" t="0" r="3175" b="190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3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p>
    <w:p w:rsidR="00185FC5" w:rsidRDefault="00185FC5" w:rsidP="00185FC5">
      <w:pPr>
        <w:pStyle w:val="text"/>
        <w:spacing w:line="240" w:lineRule="auto"/>
        <w:rPr>
          <w:rFonts w:cs="Arial"/>
          <w:i/>
          <w:szCs w:val="22"/>
        </w:rPr>
      </w:pPr>
    </w:p>
    <w:p w:rsidR="00274E2A" w:rsidRPr="00B94A70" w:rsidRDefault="00ED2FC3" w:rsidP="00304CE6">
      <w:pPr>
        <w:spacing w:line="360" w:lineRule="auto"/>
        <w:rPr>
          <w:i/>
          <w:iCs/>
        </w:rPr>
      </w:pPr>
      <w:r w:rsidRPr="00ED2FC3">
        <w:rPr>
          <w:i/>
          <w:iCs/>
        </w:rPr>
        <w:t xml:space="preserve">Bei einem </w:t>
      </w:r>
      <w:r w:rsidR="00304CE6">
        <w:rPr>
          <w:i/>
          <w:iCs/>
        </w:rPr>
        <w:t>Betriebs</w:t>
      </w:r>
      <w:r w:rsidRPr="00ED2FC3">
        <w:rPr>
          <w:i/>
          <w:iCs/>
        </w:rPr>
        <w:t xml:space="preserve">rundgang gewannen die Teilnehmer an den Extrusion Days 2018 einen Eindruck von der Fertigungstiefe bei </w:t>
      </w:r>
      <w:r>
        <w:rPr>
          <w:i/>
          <w:iCs/>
        </w:rPr>
        <w:t xml:space="preserve">Coperion am Standort Stuttgart - </w:t>
      </w:r>
      <w:r w:rsidRPr="00ED2FC3">
        <w:rPr>
          <w:i/>
          <w:iCs/>
        </w:rPr>
        <w:t>von der Schneckenelemente- und Gehäusefertigung bis hin zur Endmontage von</w:t>
      </w:r>
      <w:r>
        <w:rPr>
          <w:i/>
          <w:iCs/>
        </w:rPr>
        <w:t xml:space="preserve"> Doppelschneckenextrudern</w:t>
      </w:r>
      <w:r w:rsidRPr="00ED2FC3">
        <w:rPr>
          <w:i/>
          <w:iCs/>
        </w:rPr>
        <w:t>.</w:t>
      </w:r>
    </w:p>
    <w:p w:rsidR="00274E2A" w:rsidRPr="00274E2A" w:rsidRDefault="00274E2A" w:rsidP="00274E2A">
      <w:pPr>
        <w:pStyle w:val="bild"/>
        <w:spacing w:before="0"/>
        <w:rPr>
          <w:i w:val="0"/>
          <w:iCs/>
        </w:rPr>
      </w:pPr>
      <w:r w:rsidRPr="00274E2A">
        <w:rPr>
          <w:i w:val="0"/>
          <w:iCs/>
        </w:rPr>
        <w:t>Bild: Coperion, Stuttgart</w:t>
      </w:r>
    </w:p>
    <w:p w:rsidR="00185FC5" w:rsidRDefault="00185FC5" w:rsidP="00185FC5">
      <w:pPr>
        <w:pStyle w:val="text"/>
        <w:spacing w:line="240" w:lineRule="auto"/>
        <w:rPr>
          <w:rFonts w:cs="Arial"/>
          <w:i/>
          <w:szCs w:val="22"/>
        </w:rPr>
      </w:pPr>
    </w:p>
    <w:p w:rsidR="00185FC5" w:rsidRDefault="00185FC5" w:rsidP="00185FC5">
      <w:pPr>
        <w:pStyle w:val="text"/>
        <w:spacing w:line="240" w:lineRule="auto"/>
        <w:rPr>
          <w:rFonts w:cs="Arial"/>
          <w:i/>
          <w:szCs w:val="22"/>
        </w:rPr>
      </w:pPr>
    </w:p>
    <w:p w:rsidR="00185FC5" w:rsidRDefault="00185FC5" w:rsidP="00185FC5">
      <w:pPr>
        <w:pStyle w:val="text"/>
        <w:spacing w:line="240" w:lineRule="auto"/>
        <w:rPr>
          <w:rFonts w:cs="Arial"/>
          <w:i/>
          <w:szCs w:val="22"/>
        </w:rPr>
      </w:pPr>
    </w:p>
    <w:p w:rsidR="00185FC5" w:rsidRDefault="00185FC5" w:rsidP="00185FC5">
      <w:pPr>
        <w:pStyle w:val="text"/>
        <w:spacing w:line="240" w:lineRule="auto"/>
        <w:rPr>
          <w:rFonts w:cs="Arial"/>
          <w:i/>
          <w:szCs w:val="22"/>
        </w:rPr>
      </w:pPr>
    </w:p>
    <w:p w:rsidR="00185FC5" w:rsidRDefault="00185FC5" w:rsidP="00185FC5">
      <w:pPr>
        <w:pStyle w:val="text"/>
        <w:spacing w:line="240" w:lineRule="auto"/>
        <w:rPr>
          <w:rFonts w:cs="Arial"/>
          <w:i/>
          <w:szCs w:val="22"/>
        </w:rPr>
      </w:pPr>
    </w:p>
    <w:p w:rsidR="00185FC5" w:rsidRDefault="00185FC5" w:rsidP="00185FC5">
      <w:pPr>
        <w:pStyle w:val="text"/>
        <w:spacing w:line="240" w:lineRule="auto"/>
        <w:rPr>
          <w:rFonts w:cs="Arial"/>
          <w:i/>
          <w:szCs w:val="22"/>
        </w:rPr>
      </w:pPr>
    </w:p>
    <w:sectPr w:rsidR="00185FC5" w:rsidSect="00BF54B4">
      <w:headerReference w:type="default" r:id="rId16"/>
      <w:footerReference w:type="default" r:id="rId17"/>
      <w:headerReference w:type="first" r:id="rId18"/>
      <w:footerReference w:type="first" r:id="rId19"/>
      <w:pgSz w:w="11907" w:h="16840" w:code="9"/>
      <w:pgMar w:top="709" w:right="1134" w:bottom="993" w:left="1418" w:header="737" w:footer="567" w:gutter="0"/>
      <w:cols w:space="720"/>
      <w:titlePg/>
      <w:docGrid w:linePitch="7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0124" w:rsidRDefault="00B40124">
      <w:r>
        <w:separator/>
      </w:r>
    </w:p>
  </w:endnote>
  <w:endnote w:type="continuationSeparator" w:id="0">
    <w:p w:rsidR="00B40124" w:rsidRDefault="00B40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09" w:type="dxa"/>
      <w:tblLayout w:type="fixed"/>
      <w:tblCellMar>
        <w:left w:w="68" w:type="dxa"/>
        <w:right w:w="68" w:type="dxa"/>
      </w:tblCellMar>
      <w:tblLook w:val="0000" w:firstRow="0" w:lastRow="0" w:firstColumn="0" w:lastColumn="0" w:noHBand="0" w:noVBand="0"/>
    </w:tblPr>
    <w:tblGrid>
      <w:gridCol w:w="7394"/>
      <w:gridCol w:w="1750"/>
      <w:gridCol w:w="565"/>
    </w:tblGrid>
    <w:tr w:rsidR="00945324">
      <w:trPr>
        <w:cantSplit/>
      </w:trPr>
      <w:tc>
        <w:tcPr>
          <w:tcW w:w="7428" w:type="dxa"/>
          <w:noWrap/>
          <w:vAlign w:val="bottom"/>
        </w:tcPr>
        <w:p w:rsidR="00945324" w:rsidRDefault="00945324">
          <w:pPr>
            <w:pStyle w:val="Fuzeile"/>
            <w:spacing w:line="200" w:lineRule="exact"/>
            <w:rPr>
              <w:rFonts w:cs="Arial"/>
            </w:rPr>
          </w:pPr>
        </w:p>
      </w:tc>
      <w:tc>
        <w:tcPr>
          <w:tcW w:w="1758" w:type="dxa"/>
          <w:noWrap/>
          <w:vAlign w:val="bottom"/>
        </w:tcPr>
        <w:p w:rsidR="00945324" w:rsidRDefault="00945324">
          <w:pPr>
            <w:pStyle w:val="Fuzeile"/>
            <w:spacing w:line="200" w:lineRule="exact"/>
            <w:jc w:val="right"/>
            <w:rPr>
              <w:rFonts w:cs="Arial"/>
              <w:sz w:val="14"/>
              <w:szCs w:val="14"/>
            </w:rPr>
          </w:pPr>
          <w:bookmarkStart w:id="11" w:name="PageName"/>
          <w:bookmarkEnd w:id="11"/>
          <w:r>
            <w:rPr>
              <w:rFonts w:cs="Arial"/>
              <w:sz w:val="14"/>
              <w:szCs w:val="14"/>
            </w:rPr>
            <w:t xml:space="preserve">Seite </w:t>
          </w:r>
          <w:r>
            <w:rPr>
              <w:rFonts w:cs="Arial"/>
              <w:sz w:val="14"/>
              <w:szCs w:val="14"/>
            </w:rPr>
            <w:fldChar w:fldCharType="begin"/>
          </w:r>
          <w:r>
            <w:rPr>
              <w:rFonts w:cs="Arial"/>
              <w:sz w:val="14"/>
              <w:szCs w:val="14"/>
            </w:rPr>
            <w:instrText xml:space="preserve"> PAGE  \* MERGEFORMAT </w:instrText>
          </w:r>
          <w:r>
            <w:rPr>
              <w:rFonts w:cs="Arial"/>
              <w:sz w:val="14"/>
              <w:szCs w:val="14"/>
            </w:rPr>
            <w:fldChar w:fldCharType="separate"/>
          </w:r>
          <w:r w:rsidR="001E456F">
            <w:rPr>
              <w:rFonts w:cs="Arial"/>
              <w:noProof/>
              <w:sz w:val="14"/>
              <w:szCs w:val="14"/>
            </w:rPr>
            <w:t>2</w:t>
          </w:r>
          <w:r>
            <w:rPr>
              <w:rFonts w:cs="Arial"/>
              <w:sz w:val="14"/>
              <w:szCs w:val="14"/>
            </w:rPr>
            <w:fldChar w:fldCharType="end"/>
          </w:r>
          <w:r>
            <w:rPr>
              <w:rFonts w:cs="Arial"/>
              <w:sz w:val="14"/>
              <w:szCs w:val="14"/>
            </w:rPr>
            <w:t xml:space="preserve"> von </w:t>
          </w:r>
          <w:r>
            <w:rPr>
              <w:rFonts w:cs="Arial"/>
              <w:sz w:val="14"/>
              <w:szCs w:val="14"/>
            </w:rPr>
            <w:fldChar w:fldCharType="begin"/>
          </w:r>
          <w:r>
            <w:rPr>
              <w:rFonts w:cs="Arial"/>
              <w:sz w:val="14"/>
              <w:szCs w:val="14"/>
            </w:rPr>
            <w:instrText xml:space="preserve"> NUMPAGES </w:instrText>
          </w:r>
          <w:r>
            <w:rPr>
              <w:rFonts w:cs="Arial"/>
              <w:sz w:val="14"/>
              <w:szCs w:val="14"/>
            </w:rPr>
            <w:fldChar w:fldCharType="separate"/>
          </w:r>
          <w:r w:rsidR="001E456F">
            <w:rPr>
              <w:rFonts w:cs="Arial"/>
              <w:noProof/>
              <w:sz w:val="14"/>
              <w:szCs w:val="14"/>
            </w:rPr>
            <w:t>6</w:t>
          </w:r>
          <w:r>
            <w:rPr>
              <w:rFonts w:cs="Arial"/>
              <w:sz w:val="14"/>
              <w:szCs w:val="14"/>
            </w:rPr>
            <w:fldChar w:fldCharType="end"/>
          </w:r>
        </w:p>
      </w:tc>
      <w:tc>
        <w:tcPr>
          <w:tcW w:w="567" w:type="dxa"/>
          <w:vAlign w:val="bottom"/>
        </w:tcPr>
        <w:p w:rsidR="00945324" w:rsidRDefault="00945324">
          <w:pPr>
            <w:pStyle w:val="Fuzeile"/>
            <w:spacing w:line="200" w:lineRule="exact"/>
            <w:rPr>
              <w:rFonts w:cs="Arial"/>
              <w:sz w:val="14"/>
              <w:szCs w:val="14"/>
            </w:rPr>
          </w:pPr>
        </w:p>
      </w:tc>
    </w:tr>
  </w:tbl>
  <w:p w:rsidR="00945324" w:rsidRDefault="00945324">
    <w:pPr>
      <w:pStyle w:val="Fuzeile"/>
      <w:tabs>
        <w:tab w:val="clear" w:pos="9072"/>
      </w:tabs>
      <w:ind w:right="-1"/>
      <w:rPr>
        <w:sz w:val="14"/>
        <w:szCs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68" w:type="dxa"/>
      <w:tblLayout w:type="fixed"/>
      <w:tblCellMar>
        <w:left w:w="68" w:type="dxa"/>
        <w:right w:w="68" w:type="dxa"/>
      </w:tblCellMar>
      <w:tblLook w:val="0000" w:firstRow="0" w:lastRow="0" w:firstColumn="0" w:lastColumn="0" w:noHBand="0" w:noVBand="0"/>
    </w:tblPr>
    <w:tblGrid>
      <w:gridCol w:w="7428"/>
      <w:gridCol w:w="2835"/>
    </w:tblGrid>
    <w:tr w:rsidR="00945324">
      <w:tc>
        <w:tcPr>
          <w:tcW w:w="7428" w:type="dxa"/>
          <w:tcMar>
            <w:left w:w="0" w:type="dxa"/>
            <w:right w:w="0" w:type="dxa"/>
          </w:tcMar>
          <w:vAlign w:val="bottom"/>
        </w:tcPr>
        <w:p w:rsidR="00945324" w:rsidRDefault="00945324">
          <w:pPr>
            <w:pStyle w:val="Fuzeile"/>
            <w:spacing w:line="200" w:lineRule="exact"/>
            <w:rPr>
              <w:rFonts w:cs="Arial"/>
              <w:sz w:val="14"/>
              <w:szCs w:val="14"/>
            </w:rPr>
          </w:pPr>
          <w:bookmarkStart w:id="15" w:name="GeneralPartnerLinks"/>
          <w:bookmarkEnd w:id="15"/>
        </w:p>
      </w:tc>
      <w:tc>
        <w:tcPr>
          <w:tcW w:w="2835" w:type="dxa"/>
          <w:tcMar>
            <w:left w:w="0" w:type="dxa"/>
            <w:right w:w="0" w:type="dxa"/>
          </w:tcMar>
        </w:tcPr>
        <w:p w:rsidR="00945324" w:rsidRDefault="00945324">
          <w:pPr>
            <w:rPr>
              <w:sz w:val="14"/>
            </w:rPr>
          </w:pPr>
          <w:bookmarkStart w:id="16" w:name="GeneralPartnerRechts"/>
          <w:bookmarkEnd w:id="16"/>
        </w:p>
      </w:tc>
    </w:tr>
  </w:tbl>
  <w:p w:rsidR="00945324" w:rsidRDefault="00945324">
    <w:pPr>
      <w:pStyle w:val="Fuzeile"/>
      <w:rPr>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0124" w:rsidRDefault="00B40124">
      <w:r>
        <w:separator/>
      </w:r>
    </w:p>
  </w:footnote>
  <w:footnote w:type="continuationSeparator" w:id="0">
    <w:p w:rsidR="00B40124" w:rsidRDefault="00B401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31" w:type="dxa"/>
      <w:tblInd w:w="-255" w:type="dxa"/>
      <w:tblLayout w:type="fixed"/>
      <w:tblCellMar>
        <w:left w:w="0" w:type="dxa"/>
        <w:right w:w="0" w:type="dxa"/>
      </w:tblCellMar>
      <w:tblLook w:val="0000" w:firstRow="0" w:lastRow="0" w:firstColumn="0" w:lastColumn="0" w:noHBand="0" w:noVBand="0"/>
    </w:tblPr>
    <w:tblGrid>
      <w:gridCol w:w="7328"/>
      <w:gridCol w:w="3003"/>
    </w:tblGrid>
    <w:tr w:rsidR="00945324">
      <w:trPr>
        <w:trHeight w:hRule="exact" w:val="794"/>
      </w:trPr>
      <w:tc>
        <w:tcPr>
          <w:tcW w:w="7314" w:type="dxa"/>
          <w:noWrap/>
          <w:vAlign w:val="bottom"/>
        </w:tcPr>
        <w:p w:rsidR="00945324" w:rsidRDefault="00945324">
          <w:pPr>
            <w:pStyle w:val="Kopfzeile"/>
            <w:widowControl w:val="0"/>
            <w:rPr>
              <w:rFonts w:cs="Arial"/>
              <w:szCs w:val="22"/>
            </w:rPr>
          </w:pPr>
          <w:r>
            <w:rPr>
              <w:rFonts w:cs="Arial"/>
              <w:noProof/>
              <w:sz w:val="16"/>
              <w:szCs w:val="16"/>
              <w:lang w:eastAsia="zh-CN"/>
            </w:rPr>
            <w:drawing>
              <wp:inline distT="0" distB="0" distL="0" distR="0" wp14:anchorId="59E22E50" wp14:editId="551799F0">
                <wp:extent cx="2105025" cy="440055"/>
                <wp:effectExtent l="0" t="0" r="9525" b="0"/>
                <wp:docPr id="1" name="Bild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5025" cy="440055"/>
                        </a:xfrm>
                        <a:prstGeom prst="rect">
                          <a:avLst/>
                        </a:prstGeom>
                        <a:noFill/>
                        <a:ln>
                          <a:noFill/>
                        </a:ln>
                      </pic:spPr>
                    </pic:pic>
                  </a:graphicData>
                </a:graphic>
              </wp:inline>
            </w:drawing>
          </w:r>
        </w:p>
      </w:tc>
      <w:tc>
        <w:tcPr>
          <w:tcW w:w="2997" w:type="dxa"/>
          <w:noWrap/>
          <w:tcMar>
            <w:left w:w="17" w:type="dxa"/>
          </w:tcMar>
          <w:vAlign w:val="bottom"/>
        </w:tcPr>
        <w:p w:rsidR="00945324" w:rsidRDefault="00945324">
          <w:pPr>
            <w:pStyle w:val="Kopfzeile"/>
            <w:tabs>
              <w:tab w:val="left" w:pos="5273"/>
              <w:tab w:val="left" w:pos="6480"/>
            </w:tabs>
            <w:rPr>
              <w:szCs w:val="22"/>
            </w:rPr>
          </w:pPr>
          <w:r>
            <w:rPr>
              <w:noProof/>
              <w:sz w:val="16"/>
              <w:szCs w:val="16"/>
              <w:lang w:eastAsia="zh-CN"/>
            </w:rPr>
            <w:drawing>
              <wp:inline distT="0" distB="0" distL="0" distR="0" wp14:anchorId="05797517" wp14:editId="1F8DB239">
                <wp:extent cx="1294130" cy="440055"/>
                <wp:effectExtent l="0" t="0" r="1270" b="0"/>
                <wp:docPr id="2" name="Bild 2" descr="Kennung_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nnung_neutr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4130" cy="440055"/>
                        </a:xfrm>
                        <a:prstGeom prst="rect">
                          <a:avLst/>
                        </a:prstGeom>
                        <a:noFill/>
                        <a:ln>
                          <a:noFill/>
                        </a:ln>
                      </pic:spPr>
                    </pic:pic>
                  </a:graphicData>
                </a:graphic>
              </wp:inline>
            </w:drawing>
          </w:r>
        </w:p>
      </w:tc>
    </w:tr>
    <w:tr w:rsidR="00945324" w:rsidTr="00F865BA">
      <w:trPr>
        <w:trHeight w:hRule="exact" w:val="1181"/>
      </w:trPr>
      <w:tc>
        <w:tcPr>
          <w:tcW w:w="7314" w:type="dxa"/>
          <w:noWrap/>
          <w:tcMar>
            <w:left w:w="284" w:type="dxa"/>
          </w:tcMar>
          <w:vAlign w:val="bottom"/>
        </w:tcPr>
        <w:p w:rsidR="00945324" w:rsidRDefault="001A040D" w:rsidP="006C444E">
          <w:pPr>
            <w:pStyle w:val="Kopfzeile"/>
            <w:widowControl w:val="0"/>
          </w:pPr>
          <w:bookmarkStart w:id="8" w:name="HeaderPage2Date"/>
          <w:bookmarkEnd w:id="8"/>
          <w:r>
            <w:t>Nov</w:t>
          </w:r>
          <w:r w:rsidR="00BA01E0">
            <w:t>ember</w:t>
          </w:r>
          <w:r w:rsidR="00AE5CC2">
            <w:t xml:space="preserve"> 2018</w:t>
          </w:r>
        </w:p>
      </w:tc>
      <w:tc>
        <w:tcPr>
          <w:tcW w:w="2997" w:type="dxa"/>
          <w:noWrap/>
          <w:tcMar>
            <w:left w:w="68" w:type="dxa"/>
          </w:tcMar>
          <w:vAlign w:val="bottom"/>
        </w:tcPr>
        <w:p w:rsidR="00945324" w:rsidRDefault="00945324">
          <w:pPr>
            <w:pStyle w:val="Kopfzeile"/>
            <w:tabs>
              <w:tab w:val="left" w:pos="5273"/>
              <w:tab w:val="left" w:pos="6480"/>
            </w:tabs>
            <w:spacing w:line="200" w:lineRule="exact"/>
          </w:pPr>
          <w:bookmarkStart w:id="9" w:name="HeaderPage2Name"/>
          <w:bookmarkEnd w:id="9"/>
        </w:p>
      </w:tc>
    </w:tr>
  </w:tbl>
  <w:p w:rsidR="00945324" w:rsidRDefault="00945324" w:rsidP="00F50F41">
    <w:pPr>
      <w:pStyle w:val="Kopfzeile"/>
      <w:rPr>
        <w:rStyle w:val="Seitenzahl"/>
      </w:rPr>
    </w:pPr>
    <w:bookmarkStart w:id="10" w:name="Nummer"/>
    <w:bookmarkEnd w:id="10"/>
  </w:p>
  <w:p w:rsidR="00945324" w:rsidRDefault="0094532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30" w:type="dxa"/>
      <w:tblInd w:w="-255" w:type="dxa"/>
      <w:tblLayout w:type="fixed"/>
      <w:tblCellMar>
        <w:left w:w="0" w:type="dxa"/>
        <w:right w:w="0" w:type="dxa"/>
      </w:tblCellMar>
      <w:tblLook w:val="0000" w:firstRow="0" w:lastRow="0" w:firstColumn="0" w:lastColumn="0" w:noHBand="0" w:noVBand="0"/>
    </w:tblPr>
    <w:tblGrid>
      <w:gridCol w:w="7334"/>
      <w:gridCol w:w="2996"/>
    </w:tblGrid>
    <w:tr w:rsidR="00945324">
      <w:trPr>
        <w:trHeight w:hRule="exact" w:val="794"/>
      </w:trPr>
      <w:tc>
        <w:tcPr>
          <w:tcW w:w="7334" w:type="dxa"/>
          <w:noWrap/>
          <w:vAlign w:val="bottom"/>
        </w:tcPr>
        <w:p w:rsidR="00945324" w:rsidRDefault="00945324">
          <w:pPr>
            <w:pStyle w:val="Kopfzeile"/>
            <w:widowControl w:val="0"/>
            <w:rPr>
              <w:rFonts w:cs="Arial"/>
              <w:sz w:val="16"/>
              <w:szCs w:val="16"/>
            </w:rPr>
          </w:pPr>
          <w:r>
            <w:rPr>
              <w:rFonts w:cs="Arial"/>
              <w:noProof/>
              <w:sz w:val="16"/>
              <w:szCs w:val="16"/>
              <w:lang w:eastAsia="zh-CN"/>
            </w:rPr>
            <w:drawing>
              <wp:inline distT="0" distB="0" distL="0" distR="0" wp14:anchorId="5913176D" wp14:editId="4C76936D">
                <wp:extent cx="2105025" cy="440055"/>
                <wp:effectExtent l="0" t="0" r="9525" b="0"/>
                <wp:docPr id="3" name="Bild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5025" cy="440055"/>
                        </a:xfrm>
                        <a:prstGeom prst="rect">
                          <a:avLst/>
                        </a:prstGeom>
                        <a:noFill/>
                        <a:ln>
                          <a:noFill/>
                        </a:ln>
                      </pic:spPr>
                    </pic:pic>
                  </a:graphicData>
                </a:graphic>
              </wp:inline>
            </w:drawing>
          </w:r>
        </w:p>
      </w:tc>
      <w:tc>
        <w:tcPr>
          <w:tcW w:w="2996" w:type="dxa"/>
          <w:noWrap/>
          <w:tcMar>
            <w:left w:w="17" w:type="dxa"/>
          </w:tcMar>
          <w:vAlign w:val="bottom"/>
        </w:tcPr>
        <w:p w:rsidR="00945324" w:rsidRDefault="00945324">
          <w:pPr>
            <w:pStyle w:val="Kopfzeile"/>
            <w:tabs>
              <w:tab w:val="left" w:pos="5273"/>
              <w:tab w:val="left" w:pos="6480"/>
            </w:tabs>
            <w:spacing w:after="10"/>
            <w:rPr>
              <w:sz w:val="16"/>
              <w:szCs w:val="16"/>
            </w:rPr>
          </w:pPr>
          <w:r>
            <w:rPr>
              <w:noProof/>
              <w:sz w:val="16"/>
              <w:szCs w:val="16"/>
              <w:lang w:eastAsia="zh-CN"/>
            </w:rPr>
            <w:drawing>
              <wp:inline distT="0" distB="0" distL="0" distR="0" wp14:anchorId="7C02ACD6" wp14:editId="0DAD91B2">
                <wp:extent cx="1294130" cy="440055"/>
                <wp:effectExtent l="0" t="0" r="1270" b="0"/>
                <wp:docPr id="4" name="Bild 4" descr="Kennung_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nnung_neutr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4130" cy="440055"/>
                        </a:xfrm>
                        <a:prstGeom prst="rect">
                          <a:avLst/>
                        </a:prstGeom>
                        <a:noFill/>
                        <a:ln>
                          <a:noFill/>
                        </a:ln>
                      </pic:spPr>
                    </pic:pic>
                  </a:graphicData>
                </a:graphic>
              </wp:inline>
            </w:drawing>
          </w:r>
        </w:p>
      </w:tc>
    </w:tr>
    <w:tr w:rsidR="00945324">
      <w:trPr>
        <w:trHeight w:hRule="exact" w:val="1047"/>
      </w:trPr>
      <w:tc>
        <w:tcPr>
          <w:tcW w:w="7334" w:type="dxa"/>
          <w:noWrap/>
          <w:tcMar>
            <w:left w:w="0" w:type="dxa"/>
          </w:tcMar>
          <w:vAlign w:val="bottom"/>
        </w:tcPr>
        <w:p w:rsidR="00945324" w:rsidRDefault="00945324">
          <w:pPr>
            <w:pStyle w:val="Kopfzeile"/>
            <w:widowControl w:val="0"/>
            <w:spacing w:line="200" w:lineRule="exact"/>
            <w:rPr>
              <w:rFonts w:cs="Arial"/>
            </w:rPr>
          </w:pPr>
        </w:p>
        <w:p w:rsidR="00945324" w:rsidRDefault="00945324">
          <w:pPr>
            <w:pStyle w:val="Kopfzeile"/>
            <w:widowControl w:val="0"/>
            <w:spacing w:line="200" w:lineRule="exact"/>
            <w:rPr>
              <w:rFonts w:cs="Arial"/>
            </w:rPr>
          </w:pPr>
        </w:p>
        <w:p w:rsidR="00945324" w:rsidRDefault="00945324">
          <w:pPr>
            <w:pStyle w:val="Kopfzeile"/>
            <w:widowControl w:val="0"/>
            <w:spacing w:line="200" w:lineRule="exact"/>
            <w:rPr>
              <w:rFonts w:cs="Arial"/>
            </w:rPr>
          </w:pPr>
        </w:p>
      </w:tc>
      <w:tc>
        <w:tcPr>
          <w:tcW w:w="2996" w:type="dxa"/>
          <w:noWrap/>
          <w:tcMar>
            <w:left w:w="0" w:type="dxa"/>
          </w:tcMar>
          <w:vAlign w:val="bottom"/>
        </w:tcPr>
        <w:p w:rsidR="00945324" w:rsidRDefault="00945324">
          <w:pPr>
            <w:pStyle w:val="Kopfzeile"/>
            <w:tabs>
              <w:tab w:val="left" w:pos="5273"/>
              <w:tab w:val="left" w:pos="6480"/>
            </w:tabs>
            <w:rPr>
              <w:szCs w:val="22"/>
            </w:rPr>
          </w:pPr>
          <w:bookmarkStart w:id="12" w:name="TitleLine01"/>
          <w:bookmarkEnd w:id="12"/>
        </w:p>
        <w:p w:rsidR="00945324" w:rsidRDefault="00945324">
          <w:pPr>
            <w:pStyle w:val="Kopfzeile"/>
            <w:tabs>
              <w:tab w:val="left" w:pos="5273"/>
              <w:tab w:val="left" w:pos="6480"/>
            </w:tabs>
            <w:rPr>
              <w:sz w:val="14"/>
              <w:szCs w:val="14"/>
            </w:rPr>
          </w:pPr>
          <w:bookmarkStart w:id="13" w:name="TitleLine02"/>
          <w:bookmarkEnd w:id="13"/>
        </w:p>
      </w:tc>
    </w:tr>
  </w:tbl>
  <w:p w:rsidR="00945324" w:rsidRDefault="00945324">
    <w:pPr>
      <w:pStyle w:val="Kopfzeile"/>
      <w:rPr>
        <w:sz w:val="14"/>
        <w:szCs w:val="14"/>
      </w:rPr>
    </w:pPr>
    <w:bookmarkStart w:id="14" w:name="Vermerk"/>
    <w:bookmarkEnd w:id="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51A0D382"/>
    <w:lvl w:ilvl="0">
      <w:start w:val="1"/>
      <w:numFmt w:val="decimal"/>
      <w:lvlText w:val="%1"/>
      <w:legacy w:legacy="1" w:legacySpace="0" w:legacyIndent="567"/>
      <w:lvlJc w:val="left"/>
      <w:pPr>
        <w:ind w:left="567" w:hanging="567"/>
      </w:pPr>
    </w:lvl>
    <w:lvl w:ilvl="1">
      <w:start w:val="1"/>
      <w:numFmt w:val="decimal"/>
      <w:pStyle w:val="berschrift2"/>
      <w:lvlText w:val="%1.%2"/>
      <w:legacy w:legacy="1" w:legacySpace="0" w:legacyIndent="0"/>
      <w:lvlJc w:val="left"/>
      <w:pPr>
        <w:ind w:left="567" w:firstLine="0"/>
      </w:pPr>
    </w:lvl>
    <w:lvl w:ilvl="2">
      <w:start w:val="1"/>
      <w:numFmt w:val="decimal"/>
      <w:pStyle w:val="berschrift3"/>
      <w:lvlText w:val="%1.%2.%3"/>
      <w:legacy w:legacy="1" w:legacySpace="0" w:legacyIndent="0"/>
      <w:lvlJc w:val="left"/>
      <w:pPr>
        <w:ind w:left="567" w:firstLine="0"/>
      </w:pPr>
    </w:lvl>
    <w:lvl w:ilvl="3">
      <w:start w:val="1"/>
      <w:numFmt w:val="decimal"/>
      <w:pStyle w:val="berschrift4"/>
      <w:lvlText w:val="%1.%2.%3.%4"/>
      <w:legacy w:legacy="1" w:legacySpace="142" w:legacyIndent="0"/>
      <w:lvlJc w:val="left"/>
      <w:pPr>
        <w:ind w:left="567" w:firstLine="0"/>
      </w:pPr>
    </w:lvl>
    <w:lvl w:ilvl="4">
      <w:start w:val="1"/>
      <w:numFmt w:val="decimal"/>
      <w:pStyle w:val="berschrift5"/>
      <w:lvlText w:val="%1.%2.%3.%4.%5"/>
      <w:legacy w:legacy="1" w:legacySpace="142" w:legacyIndent="0"/>
      <w:lvlJc w:val="left"/>
      <w:pPr>
        <w:ind w:left="567" w:firstLine="0"/>
      </w:pPr>
    </w:lvl>
    <w:lvl w:ilvl="5">
      <w:start w:val="1"/>
      <w:numFmt w:val="decimal"/>
      <w:pStyle w:val="berschrift6"/>
      <w:lvlText w:val="%1.%2.%3.%4.%5.%6"/>
      <w:legacy w:legacy="1" w:legacySpace="142" w:legacyIndent="0"/>
      <w:lvlJc w:val="left"/>
      <w:pPr>
        <w:ind w:left="567" w:firstLine="0"/>
      </w:pPr>
    </w:lvl>
    <w:lvl w:ilvl="6">
      <w:start w:val="1"/>
      <w:numFmt w:val="decimal"/>
      <w:pStyle w:val="berschrift7"/>
      <w:lvlText w:val="%1.%2.%3.%4.%5.%6.%7"/>
      <w:legacy w:legacy="1" w:legacySpace="142" w:legacyIndent="0"/>
      <w:lvlJc w:val="left"/>
      <w:pPr>
        <w:ind w:left="567" w:firstLine="0"/>
      </w:pPr>
    </w:lvl>
    <w:lvl w:ilvl="7">
      <w:start w:val="1"/>
      <w:numFmt w:val="decimal"/>
      <w:pStyle w:val="berschrift8"/>
      <w:lvlText w:val="%1.%2.%3.%4.%5.%6.%7.%8"/>
      <w:legacy w:legacy="1" w:legacySpace="142" w:legacyIndent="0"/>
      <w:lvlJc w:val="left"/>
      <w:pPr>
        <w:ind w:left="567" w:firstLine="0"/>
      </w:pPr>
    </w:lvl>
    <w:lvl w:ilvl="8">
      <w:start w:val="1"/>
      <w:numFmt w:val="decimal"/>
      <w:pStyle w:val="berschrift9"/>
      <w:lvlText w:val="%1.%2.%3.%4.%5.%6.%7.%8.%9"/>
      <w:legacy w:legacy="1" w:legacySpace="142" w:legacyIndent="0"/>
      <w:lvlJc w:val="left"/>
      <w:pPr>
        <w:ind w:left="567" w:firstLine="0"/>
      </w:pPr>
    </w:lvl>
  </w:abstractNum>
  <w:abstractNum w:abstractNumId="1">
    <w:nsid w:val="0F531BBD"/>
    <w:multiLevelType w:val="hybridMultilevel"/>
    <w:tmpl w:val="8B4C7F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16C1B3E"/>
    <w:multiLevelType w:val="hybridMultilevel"/>
    <w:tmpl w:val="B5564DC2"/>
    <w:lvl w:ilvl="0" w:tplc="33F814F0">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nsid w:val="2A3B4DE8"/>
    <w:multiLevelType w:val="hybridMultilevel"/>
    <w:tmpl w:val="E22C4612"/>
    <w:lvl w:ilvl="0" w:tplc="D9400318">
      <w:start w:val="1"/>
      <w:numFmt w:val="bullet"/>
      <w:pStyle w:val="textmitpunk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nsid w:val="52D27FE4"/>
    <w:multiLevelType w:val="hybridMultilevel"/>
    <w:tmpl w:val="35B8623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59205957"/>
    <w:multiLevelType w:val="multilevel"/>
    <w:tmpl w:val="51A0D382"/>
    <w:lvl w:ilvl="0">
      <w:start w:val="1"/>
      <w:numFmt w:val="decimal"/>
      <w:lvlText w:val="%1"/>
      <w:legacy w:legacy="1" w:legacySpace="0" w:legacyIndent="567"/>
      <w:lvlJc w:val="left"/>
      <w:pPr>
        <w:ind w:left="567" w:hanging="567"/>
      </w:pPr>
    </w:lvl>
    <w:lvl w:ilvl="1">
      <w:start w:val="1"/>
      <w:numFmt w:val="decimal"/>
      <w:lvlText w:val="%1.%2"/>
      <w:legacy w:legacy="1" w:legacySpace="0" w:legacyIndent="0"/>
      <w:lvlJc w:val="left"/>
      <w:pPr>
        <w:ind w:left="567" w:firstLine="0"/>
      </w:pPr>
    </w:lvl>
    <w:lvl w:ilvl="2">
      <w:start w:val="1"/>
      <w:numFmt w:val="decimal"/>
      <w:lvlText w:val="%1.%2.%3"/>
      <w:legacy w:legacy="1" w:legacySpace="0" w:legacyIndent="0"/>
      <w:lvlJc w:val="left"/>
      <w:pPr>
        <w:ind w:left="567" w:firstLine="0"/>
      </w:pPr>
    </w:lvl>
    <w:lvl w:ilvl="3">
      <w:start w:val="1"/>
      <w:numFmt w:val="decimal"/>
      <w:lvlText w:val="%1.%2.%3.%4"/>
      <w:legacy w:legacy="1" w:legacySpace="142" w:legacyIndent="0"/>
      <w:lvlJc w:val="left"/>
      <w:pPr>
        <w:ind w:left="567" w:firstLine="0"/>
      </w:pPr>
    </w:lvl>
    <w:lvl w:ilvl="4">
      <w:start w:val="1"/>
      <w:numFmt w:val="decimal"/>
      <w:lvlText w:val="%1.%2.%3.%4.%5"/>
      <w:legacy w:legacy="1" w:legacySpace="142" w:legacyIndent="0"/>
      <w:lvlJc w:val="left"/>
      <w:pPr>
        <w:ind w:left="567" w:firstLine="0"/>
      </w:pPr>
    </w:lvl>
    <w:lvl w:ilvl="5">
      <w:start w:val="1"/>
      <w:numFmt w:val="decimal"/>
      <w:lvlText w:val="%1.%2.%3.%4.%5.%6"/>
      <w:legacy w:legacy="1" w:legacySpace="142" w:legacyIndent="0"/>
      <w:lvlJc w:val="left"/>
      <w:pPr>
        <w:ind w:left="567" w:firstLine="0"/>
      </w:pPr>
    </w:lvl>
    <w:lvl w:ilvl="6">
      <w:start w:val="1"/>
      <w:numFmt w:val="decimal"/>
      <w:lvlText w:val="%1.%2.%3.%4.%5.%6.%7"/>
      <w:legacy w:legacy="1" w:legacySpace="142" w:legacyIndent="0"/>
      <w:lvlJc w:val="left"/>
      <w:pPr>
        <w:ind w:left="567" w:firstLine="0"/>
      </w:pPr>
    </w:lvl>
    <w:lvl w:ilvl="7">
      <w:start w:val="1"/>
      <w:numFmt w:val="decimal"/>
      <w:lvlText w:val="%1.%2.%3.%4.%5.%6.%7.%8"/>
      <w:legacy w:legacy="1" w:legacySpace="142" w:legacyIndent="0"/>
      <w:lvlJc w:val="left"/>
      <w:pPr>
        <w:ind w:left="567" w:firstLine="0"/>
      </w:pPr>
    </w:lvl>
    <w:lvl w:ilvl="8">
      <w:start w:val="1"/>
      <w:numFmt w:val="decimal"/>
      <w:lvlText w:val="%1.%2.%3.%4.%5.%6.%7.%8.%9"/>
      <w:legacy w:legacy="1" w:legacySpace="142" w:legacyIndent="0"/>
      <w:lvlJc w:val="left"/>
      <w:pPr>
        <w:ind w:left="567" w:firstLine="0"/>
      </w:pPr>
    </w:lvl>
  </w:abstractNum>
  <w:abstractNum w:abstractNumId="6">
    <w:nsid w:val="75953494"/>
    <w:multiLevelType w:val="hybridMultilevel"/>
    <w:tmpl w:val="30409790"/>
    <w:lvl w:ilvl="0" w:tplc="6DF4AA4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0"/>
  </w:num>
  <w:num w:numId="4">
    <w:abstractNumId w:val="0"/>
  </w:num>
  <w:num w:numId="5">
    <w:abstractNumId w:val="0"/>
  </w:num>
  <w:num w:numId="6">
    <w:abstractNumId w:val="0"/>
  </w:num>
  <w:num w:numId="7">
    <w:abstractNumId w:val="0"/>
  </w:num>
  <w:num w:numId="8">
    <w:abstractNumId w:val="0"/>
  </w:num>
  <w:num w:numId="9">
    <w:abstractNumId w:val="4"/>
  </w:num>
  <w:num w:numId="10">
    <w:abstractNumId w:val="0"/>
  </w:num>
  <w:num w:numId="11">
    <w:abstractNumId w:val="5"/>
  </w:num>
  <w:num w:numId="12">
    <w:abstractNumId w:val="0"/>
  </w:num>
  <w:num w:numId="13">
    <w:abstractNumId w:val="1"/>
  </w:num>
  <w:num w:numId="14">
    <w:abstractNumId w:val="6"/>
  </w:num>
  <w:num w:numId="15">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ullivan, Regula">
    <w15:presenceInfo w15:providerId="AD" w15:userId="S-1-5-21-104687986-2110747356-1844936127-16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de-DE" w:vendorID="64" w:dllVersion="131078" w:nlCheck="1" w:checkStyle="1"/>
  <w:activeWritingStyle w:appName="MSWord" w:lang="en-US" w:vendorID="64" w:dllVersion="131078" w:nlCheck="1" w:checkStyle="1"/>
  <w:activeWritingStyle w:appName="MSWord" w:lang="de-CH" w:vendorID="64" w:dllVersion="131078" w:nlCheck="1" w:checkStyle="1"/>
  <w:defaultTabStop w:val="1134"/>
  <w:hyphenationZone w:val="425"/>
  <w:drawingGridHorizontalSpacing w:val="26"/>
  <w:drawingGridVerticalSpacing w:val="71"/>
  <w:displayHorizontalDrawingGridEvery w:val="2"/>
  <w:noPunctuationKerning/>
  <w:characterSpacingControl w:val="doNotCompress"/>
  <w:hdrShapeDefaults>
    <o:shapedefaults v:ext="edit" spidmax="4710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602"/>
    <w:rsid w:val="000058FA"/>
    <w:rsid w:val="000059E1"/>
    <w:rsid w:val="00005C9B"/>
    <w:rsid w:val="00010D93"/>
    <w:rsid w:val="00011AFD"/>
    <w:rsid w:val="00013181"/>
    <w:rsid w:val="00013520"/>
    <w:rsid w:val="00015D71"/>
    <w:rsid w:val="000165CC"/>
    <w:rsid w:val="00017AC9"/>
    <w:rsid w:val="000237A2"/>
    <w:rsid w:val="00024466"/>
    <w:rsid w:val="000259B4"/>
    <w:rsid w:val="00041474"/>
    <w:rsid w:val="000414AD"/>
    <w:rsid w:val="00056F5E"/>
    <w:rsid w:val="00062743"/>
    <w:rsid w:val="00063679"/>
    <w:rsid w:val="00076734"/>
    <w:rsid w:val="000800F8"/>
    <w:rsid w:val="000830F6"/>
    <w:rsid w:val="000836F6"/>
    <w:rsid w:val="00083D37"/>
    <w:rsid w:val="00084342"/>
    <w:rsid w:val="00084502"/>
    <w:rsid w:val="00091794"/>
    <w:rsid w:val="0009667F"/>
    <w:rsid w:val="000975A9"/>
    <w:rsid w:val="00097A01"/>
    <w:rsid w:val="000A58CE"/>
    <w:rsid w:val="000A6757"/>
    <w:rsid w:val="000B1D8F"/>
    <w:rsid w:val="000B2963"/>
    <w:rsid w:val="000B59A1"/>
    <w:rsid w:val="000C0274"/>
    <w:rsid w:val="000C2259"/>
    <w:rsid w:val="000D0A15"/>
    <w:rsid w:val="000D435D"/>
    <w:rsid w:val="000D518C"/>
    <w:rsid w:val="000E2685"/>
    <w:rsid w:val="000E6049"/>
    <w:rsid w:val="000F0039"/>
    <w:rsid w:val="000F55F1"/>
    <w:rsid w:val="000F683A"/>
    <w:rsid w:val="000F6B8C"/>
    <w:rsid w:val="001011E9"/>
    <w:rsid w:val="00105A36"/>
    <w:rsid w:val="001150FF"/>
    <w:rsid w:val="00121206"/>
    <w:rsid w:val="00121B89"/>
    <w:rsid w:val="00121C27"/>
    <w:rsid w:val="001232A5"/>
    <w:rsid w:val="00123F27"/>
    <w:rsid w:val="001278C6"/>
    <w:rsid w:val="00134ADF"/>
    <w:rsid w:val="00134CCB"/>
    <w:rsid w:val="00140842"/>
    <w:rsid w:val="00145834"/>
    <w:rsid w:val="001472D0"/>
    <w:rsid w:val="00151336"/>
    <w:rsid w:val="00152DC3"/>
    <w:rsid w:val="00156744"/>
    <w:rsid w:val="0015708A"/>
    <w:rsid w:val="0016025B"/>
    <w:rsid w:val="001608CE"/>
    <w:rsid w:val="00163364"/>
    <w:rsid w:val="001660F7"/>
    <w:rsid w:val="00173B45"/>
    <w:rsid w:val="001746AE"/>
    <w:rsid w:val="00176035"/>
    <w:rsid w:val="00177894"/>
    <w:rsid w:val="00185FC5"/>
    <w:rsid w:val="0018701F"/>
    <w:rsid w:val="001905C7"/>
    <w:rsid w:val="001935D6"/>
    <w:rsid w:val="001A040D"/>
    <w:rsid w:val="001A111A"/>
    <w:rsid w:val="001A1DDE"/>
    <w:rsid w:val="001B57ED"/>
    <w:rsid w:val="001B691E"/>
    <w:rsid w:val="001C47CF"/>
    <w:rsid w:val="001C4E6D"/>
    <w:rsid w:val="001C69F6"/>
    <w:rsid w:val="001C7962"/>
    <w:rsid w:val="001D35DA"/>
    <w:rsid w:val="001D4626"/>
    <w:rsid w:val="001E456F"/>
    <w:rsid w:val="001E75B5"/>
    <w:rsid w:val="001F158F"/>
    <w:rsid w:val="001F1628"/>
    <w:rsid w:val="001F2299"/>
    <w:rsid w:val="001F26CD"/>
    <w:rsid w:val="001F276F"/>
    <w:rsid w:val="001F3A92"/>
    <w:rsid w:val="001F6E58"/>
    <w:rsid w:val="0020059D"/>
    <w:rsid w:val="00201943"/>
    <w:rsid w:val="00204A9B"/>
    <w:rsid w:val="00205A54"/>
    <w:rsid w:val="00207933"/>
    <w:rsid w:val="0021115B"/>
    <w:rsid w:val="00213698"/>
    <w:rsid w:val="002173C4"/>
    <w:rsid w:val="0021787F"/>
    <w:rsid w:val="002243E7"/>
    <w:rsid w:val="00226A61"/>
    <w:rsid w:val="00230854"/>
    <w:rsid w:val="00240C1C"/>
    <w:rsid w:val="00245E99"/>
    <w:rsid w:val="00247DA3"/>
    <w:rsid w:val="00253ECB"/>
    <w:rsid w:val="0025506C"/>
    <w:rsid w:val="0025537E"/>
    <w:rsid w:val="002569CD"/>
    <w:rsid w:val="00260B29"/>
    <w:rsid w:val="00262D9F"/>
    <w:rsid w:val="00266472"/>
    <w:rsid w:val="002666A7"/>
    <w:rsid w:val="00267D8B"/>
    <w:rsid w:val="00267DF3"/>
    <w:rsid w:val="002735A6"/>
    <w:rsid w:val="00274AC8"/>
    <w:rsid w:val="00274E2A"/>
    <w:rsid w:val="0027733B"/>
    <w:rsid w:val="00287A34"/>
    <w:rsid w:val="002935BC"/>
    <w:rsid w:val="002A0AF8"/>
    <w:rsid w:val="002A0EB3"/>
    <w:rsid w:val="002A49E8"/>
    <w:rsid w:val="002A5AE5"/>
    <w:rsid w:val="002A649D"/>
    <w:rsid w:val="002C6F6E"/>
    <w:rsid w:val="002D6BA5"/>
    <w:rsid w:val="002D7ED6"/>
    <w:rsid w:val="002E36AB"/>
    <w:rsid w:val="002F1B13"/>
    <w:rsid w:val="002F3679"/>
    <w:rsid w:val="002F4717"/>
    <w:rsid w:val="002F7BFA"/>
    <w:rsid w:val="0030118B"/>
    <w:rsid w:val="00304CE6"/>
    <w:rsid w:val="00307D49"/>
    <w:rsid w:val="003129F8"/>
    <w:rsid w:val="00317FA1"/>
    <w:rsid w:val="00321A34"/>
    <w:rsid w:val="003232F6"/>
    <w:rsid w:val="00324E64"/>
    <w:rsid w:val="00325BA5"/>
    <w:rsid w:val="00325F62"/>
    <w:rsid w:val="00330E07"/>
    <w:rsid w:val="003348DA"/>
    <w:rsid w:val="00336917"/>
    <w:rsid w:val="00346A55"/>
    <w:rsid w:val="00347781"/>
    <w:rsid w:val="0035175A"/>
    <w:rsid w:val="00352B95"/>
    <w:rsid w:val="003536D4"/>
    <w:rsid w:val="00356021"/>
    <w:rsid w:val="00362629"/>
    <w:rsid w:val="00363ADF"/>
    <w:rsid w:val="00371ADD"/>
    <w:rsid w:val="00371E9F"/>
    <w:rsid w:val="0037494A"/>
    <w:rsid w:val="00381EFD"/>
    <w:rsid w:val="00387BDB"/>
    <w:rsid w:val="003940E7"/>
    <w:rsid w:val="003B277D"/>
    <w:rsid w:val="003B4D7E"/>
    <w:rsid w:val="003B51A5"/>
    <w:rsid w:val="003B6D8E"/>
    <w:rsid w:val="003B7C0E"/>
    <w:rsid w:val="003C2B95"/>
    <w:rsid w:val="003C361C"/>
    <w:rsid w:val="003C5309"/>
    <w:rsid w:val="003C53D6"/>
    <w:rsid w:val="003E04D7"/>
    <w:rsid w:val="003E431B"/>
    <w:rsid w:val="003F2456"/>
    <w:rsid w:val="003F31F8"/>
    <w:rsid w:val="003F3BEF"/>
    <w:rsid w:val="003F55C5"/>
    <w:rsid w:val="00400E4D"/>
    <w:rsid w:val="00406530"/>
    <w:rsid w:val="0041481E"/>
    <w:rsid w:val="00414927"/>
    <w:rsid w:val="00414CCE"/>
    <w:rsid w:val="00422823"/>
    <w:rsid w:val="00423AC4"/>
    <w:rsid w:val="004331C2"/>
    <w:rsid w:val="00433DD3"/>
    <w:rsid w:val="0044066C"/>
    <w:rsid w:val="00453ADD"/>
    <w:rsid w:val="004627FF"/>
    <w:rsid w:val="004677F2"/>
    <w:rsid w:val="00471C40"/>
    <w:rsid w:val="0047523A"/>
    <w:rsid w:val="00476D75"/>
    <w:rsid w:val="00480DF1"/>
    <w:rsid w:val="00482058"/>
    <w:rsid w:val="00486D1F"/>
    <w:rsid w:val="00487260"/>
    <w:rsid w:val="004906C7"/>
    <w:rsid w:val="004950C6"/>
    <w:rsid w:val="004956A1"/>
    <w:rsid w:val="004A23CA"/>
    <w:rsid w:val="004B171E"/>
    <w:rsid w:val="004B32CA"/>
    <w:rsid w:val="004B419D"/>
    <w:rsid w:val="004C22F6"/>
    <w:rsid w:val="004C459F"/>
    <w:rsid w:val="004C74CB"/>
    <w:rsid w:val="004D1CB1"/>
    <w:rsid w:val="004D24CA"/>
    <w:rsid w:val="004D5D1D"/>
    <w:rsid w:val="004D6724"/>
    <w:rsid w:val="004D6796"/>
    <w:rsid w:val="004D70CC"/>
    <w:rsid w:val="004E5B26"/>
    <w:rsid w:val="004F7515"/>
    <w:rsid w:val="0050103D"/>
    <w:rsid w:val="00502D0D"/>
    <w:rsid w:val="00507D7C"/>
    <w:rsid w:val="00511E74"/>
    <w:rsid w:val="0051360C"/>
    <w:rsid w:val="00514DC0"/>
    <w:rsid w:val="00526B72"/>
    <w:rsid w:val="00533BDE"/>
    <w:rsid w:val="00546006"/>
    <w:rsid w:val="0055265E"/>
    <w:rsid w:val="0055295E"/>
    <w:rsid w:val="0055681B"/>
    <w:rsid w:val="00563A92"/>
    <w:rsid w:val="005651E0"/>
    <w:rsid w:val="00577A4B"/>
    <w:rsid w:val="00580959"/>
    <w:rsid w:val="00580EB6"/>
    <w:rsid w:val="005827E5"/>
    <w:rsid w:val="005857DA"/>
    <w:rsid w:val="005865BD"/>
    <w:rsid w:val="0059012D"/>
    <w:rsid w:val="005913A5"/>
    <w:rsid w:val="005A28E4"/>
    <w:rsid w:val="005A71B6"/>
    <w:rsid w:val="005B11E3"/>
    <w:rsid w:val="005B2026"/>
    <w:rsid w:val="005B4212"/>
    <w:rsid w:val="005B4C73"/>
    <w:rsid w:val="005B799A"/>
    <w:rsid w:val="005C0EEC"/>
    <w:rsid w:val="005D26D6"/>
    <w:rsid w:val="005D59D0"/>
    <w:rsid w:val="005E6C16"/>
    <w:rsid w:val="005F20EE"/>
    <w:rsid w:val="005F353A"/>
    <w:rsid w:val="005F48A1"/>
    <w:rsid w:val="005F6EFD"/>
    <w:rsid w:val="00601034"/>
    <w:rsid w:val="006065C8"/>
    <w:rsid w:val="00612848"/>
    <w:rsid w:val="00613BF2"/>
    <w:rsid w:val="00614866"/>
    <w:rsid w:val="00616C07"/>
    <w:rsid w:val="006245C1"/>
    <w:rsid w:val="00631971"/>
    <w:rsid w:val="00633635"/>
    <w:rsid w:val="006340F8"/>
    <w:rsid w:val="00635843"/>
    <w:rsid w:val="0064265D"/>
    <w:rsid w:val="00645FE8"/>
    <w:rsid w:val="00647CC8"/>
    <w:rsid w:val="00652F66"/>
    <w:rsid w:val="00660C37"/>
    <w:rsid w:val="00660F6D"/>
    <w:rsid w:val="006657A9"/>
    <w:rsid w:val="00672CCE"/>
    <w:rsid w:val="00674397"/>
    <w:rsid w:val="0067672F"/>
    <w:rsid w:val="00681B49"/>
    <w:rsid w:val="00684F5C"/>
    <w:rsid w:val="006854E5"/>
    <w:rsid w:val="00686A5B"/>
    <w:rsid w:val="00690B50"/>
    <w:rsid w:val="00693BE1"/>
    <w:rsid w:val="006953FE"/>
    <w:rsid w:val="006958C6"/>
    <w:rsid w:val="006A48D1"/>
    <w:rsid w:val="006B3825"/>
    <w:rsid w:val="006B51F8"/>
    <w:rsid w:val="006B5684"/>
    <w:rsid w:val="006C013C"/>
    <w:rsid w:val="006C39FC"/>
    <w:rsid w:val="006C3BB4"/>
    <w:rsid w:val="006C444E"/>
    <w:rsid w:val="006C5029"/>
    <w:rsid w:val="006D0D37"/>
    <w:rsid w:val="006F2A24"/>
    <w:rsid w:val="00702A45"/>
    <w:rsid w:val="00704991"/>
    <w:rsid w:val="007119FD"/>
    <w:rsid w:val="007153B2"/>
    <w:rsid w:val="0072115C"/>
    <w:rsid w:val="00730268"/>
    <w:rsid w:val="00731773"/>
    <w:rsid w:val="00731A3A"/>
    <w:rsid w:val="00735036"/>
    <w:rsid w:val="00752D36"/>
    <w:rsid w:val="007537F8"/>
    <w:rsid w:val="00761BD8"/>
    <w:rsid w:val="00763374"/>
    <w:rsid w:val="00774270"/>
    <w:rsid w:val="0077573B"/>
    <w:rsid w:val="00793AC2"/>
    <w:rsid w:val="00793B1E"/>
    <w:rsid w:val="00793D99"/>
    <w:rsid w:val="007943BD"/>
    <w:rsid w:val="00795C81"/>
    <w:rsid w:val="007A300D"/>
    <w:rsid w:val="007A4E66"/>
    <w:rsid w:val="007B57D1"/>
    <w:rsid w:val="007D0C68"/>
    <w:rsid w:val="007E0B61"/>
    <w:rsid w:val="007E1819"/>
    <w:rsid w:val="007E3593"/>
    <w:rsid w:val="007F4F97"/>
    <w:rsid w:val="00802D9D"/>
    <w:rsid w:val="00806B27"/>
    <w:rsid w:val="00810217"/>
    <w:rsid w:val="00815FC2"/>
    <w:rsid w:val="0081789B"/>
    <w:rsid w:val="00820308"/>
    <w:rsid w:val="00820774"/>
    <w:rsid w:val="008213C1"/>
    <w:rsid w:val="008215A6"/>
    <w:rsid w:val="00823251"/>
    <w:rsid w:val="00827E8D"/>
    <w:rsid w:val="00834567"/>
    <w:rsid w:val="0083636E"/>
    <w:rsid w:val="00844839"/>
    <w:rsid w:val="00845CD6"/>
    <w:rsid w:val="008461E2"/>
    <w:rsid w:val="00846C76"/>
    <w:rsid w:val="00855AD0"/>
    <w:rsid w:val="008623B1"/>
    <w:rsid w:val="00862A5B"/>
    <w:rsid w:val="00862D3E"/>
    <w:rsid w:val="00867528"/>
    <w:rsid w:val="0086794F"/>
    <w:rsid w:val="00871000"/>
    <w:rsid w:val="0087666F"/>
    <w:rsid w:val="0087717B"/>
    <w:rsid w:val="00877E9A"/>
    <w:rsid w:val="00881CE0"/>
    <w:rsid w:val="008914E5"/>
    <w:rsid w:val="0089176F"/>
    <w:rsid w:val="00892A79"/>
    <w:rsid w:val="00893A3B"/>
    <w:rsid w:val="00894094"/>
    <w:rsid w:val="008959F6"/>
    <w:rsid w:val="008A1EFE"/>
    <w:rsid w:val="008A7A51"/>
    <w:rsid w:val="008B1D6D"/>
    <w:rsid w:val="008B4C8C"/>
    <w:rsid w:val="008B52FE"/>
    <w:rsid w:val="008B6E88"/>
    <w:rsid w:val="008B7140"/>
    <w:rsid w:val="008B7A9D"/>
    <w:rsid w:val="008C02EB"/>
    <w:rsid w:val="008C1CF9"/>
    <w:rsid w:val="008C1EC2"/>
    <w:rsid w:val="008C232B"/>
    <w:rsid w:val="008C3762"/>
    <w:rsid w:val="008C6C1F"/>
    <w:rsid w:val="008C7206"/>
    <w:rsid w:val="008D374E"/>
    <w:rsid w:val="008E0230"/>
    <w:rsid w:val="008E1552"/>
    <w:rsid w:val="008F1230"/>
    <w:rsid w:val="008F1A93"/>
    <w:rsid w:val="008F3B8E"/>
    <w:rsid w:val="008F3DAB"/>
    <w:rsid w:val="008F4CCD"/>
    <w:rsid w:val="008F61C3"/>
    <w:rsid w:val="008F7864"/>
    <w:rsid w:val="008F7B77"/>
    <w:rsid w:val="00900442"/>
    <w:rsid w:val="00900F32"/>
    <w:rsid w:val="0090257A"/>
    <w:rsid w:val="00903160"/>
    <w:rsid w:val="009075FE"/>
    <w:rsid w:val="0091485A"/>
    <w:rsid w:val="00915B54"/>
    <w:rsid w:val="009179AE"/>
    <w:rsid w:val="009228EF"/>
    <w:rsid w:val="00922F78"/>
    <w:rsid w:val="00924494"/>
    <w:rsid w:val="00924D4A"/>
    <w:rsid w:val="009250FB"/>
    <w:rsid w:val="009365B2"/>
    <w:rsid w:val="0093787D"/>
    <w:rsid w:val="00941023"/>
    <w:rsid w:val="00941F2F"/>
    <w:rsid w:val="00942802"/>
    <w:rsid w:val="00942F39"/>
    <w:rsid w:val="00943BA6"/>
    <w:rsid w:val="00944AE9"/>
    <w:rsid w:val="00945324"/>
    <w:rsid w:val="00950294"/>
    <w:rsid w:val="00953BA6"/>
    <w:rsid w:val="00956BEA"/>
    <w:rsid w:val="00961E11"/>
    <w:rsid w:val="0096354A"/>
    <w:rsid w:val="009705A6"/>
    <w:rsid w:val="009752ED"/>
    <w:rsid w:val="009838F4"/>
    <w:rsid w:val="00984997"/>
    <w:rsid w:val="00984ACD"/>
    <w:rsid w:val="0098574F"/>
    <w:rsid w:val="0098785C"/>
    <w:rsid w:val="00990AC3"/>
    <w:rsid w:val="00990DCC"/>
    <w:rsid w:val="00991A4F"/>
    <w:rsid w:val="009934DC"/>
    <w:rsid w:val="009A498B"/>
    <w:rsid w:val="009A49C3"/>
    <w:rsid w:val="009A5D63"/>
    <w:rsid w:val="009B2613"/>
    <w:rsid w:val="009B585F"/>
    <w:rsid w:val="009C1C7E"/>
    <w:rsid w:val="009C4FD7"/>
    <w:rsid w:val="009C7C65"/>
    <w:rsid w:val="009D44E3"/>
    <w:rsid w:val="009D6E78"/>
    <w:rsid w:val="009E2AC0"/>
    <w:rsid w:val="009E3FCD"/>
    <w:rsid w:val="009E5B0F"/>
    <w:rsid w:val="009E6257"/>
    <w:rsid w:val="009F1667"/>
    <w:rsid w:val="009F4296"/>
    <w:rsid w:val="00A013C7"/>
    <w:rsid w:val="00A035FE"/>
    <w:rsid w:val="00A03600"/>
    <w:rsid w:val="00A04833"/>
    <w:rsid w:val="00A04F9F"/>
    <w:rsid w:val="00A062F2"/>
    <w:rsid w:val="00A07811"/>
    <w:rsid w:val="00A1230F"/>
    <w:rsid w:val="00A16D33"/>
    <w:rsid w:val="00A22C39"/>
    <w:rsid w:val="00A40009"/>
    <w:rsid w:val="00A41D17"/>
    <w:rsid w:val="00A44F45"/>
    <w:rsid w:val="00A52AA1"/>
    <w:rsid w:val="00A626F8"/>
    <w:rsid w:val="00A63A50"/>
    <w:rsid w:val="00A67CD6"/>
    <w:rsid w:val="00A742AF"/>
    <w:rsid w:val="00A765F7"/>
    <w:rsid w:val="00A7706A"/>
    <w:rsid w:val="00A84FD5"/>
    <w:rsid w:val="00A857FF"/>
    <w:rsid w:val="00AA4411"/>
    <w:rsid w:val="00AA6C5C"/>
    <w:rsid w:val="00AB279B"/>
    <w:rsid w:val="00AB5E47"/>
    <w:rsid w:val="00AB6F4F"/>
    <w:rsid w:val="00AC0D11"/>
    <w:rsid w:val="00AC476F"/>
    <w:rsid w:val="00AC53C5"/>
    <w:rsid w:val="00AC7F56"/>
    <w:rsid w:val="00AD01B5"/>
    <w:rsid w:val="00AD3032"/>
    <w:rsid w:val="00AD4BB7"/>
    <w:rsid w:val="00AD7D5F"/>
    <w:rsid w:val="00AE01DB"/>
    <w:rsid w:val="00AE0E4A"/>
    <w:rsid w:val="00AE2700"/>
    <w:rsid w:val="00AE5C2F"/>
    <w:rsid w:val="00AE5CC2"/>
    <w:rsid w:val="00AF1500"/>
    <w:rsid w:val="00AF22C0"/>
    <w:rsid w:val="00AF5425"/>
    <w:rsid w:val="00AF56C2"/>
    <w:rsid w:val="00AF7CE2"/>
    <w:rsid w:val="00AF7CE4"/>
    <w:rsid w:val="00B0268F"/>
    <w:rsid w:val="00B04711"/>
    <w:rsid w:val="00B05076"/>
    <w:rsid w:val="00B079D0"/>
    <w:rsid w:val="00B151D6"/>
    <w:rsid w:val="00B172B6"/>
    <w:rsid w:val="00B20A0F"/>
    <w:rsid w:val="00B20B57"/>
    <w:rsid w:val="00B22064"/>
    <w:rsid w:val="00B234F4"/>
    <w:rsid w:val="00B30D8F"/>
    <w:rsid w:val="00B34B07"/>
    <w:rsid w:val="00B36889"/>
    <w:rsid w:val="00B379D4"/>
    <w:rsid w:val="00B40124"/>
    <w:rsid w:val="00B45593"/>
    <w:rsid w:val="00B46B7C"/>
    <w:rsid w:val="00B47F37"/>
    <w:rsid w:val="00B5422D"/>
    <w:rsid w:val="00B54622"/>
    <w:rsid w:val="00B6010A"/>
    <w:rsid w:val="00B6041E"/>
    <w:rsid w:val="00B6063D"/>
    <w:rsid w:val="00B64B98"/>
    <w:rsid w:val="00B676D0"/>
    <w:rsid w:val="00B77EEC"/>
    <w:rsid w:val="00B90B8D"/>
    <w:rsid w:val="00B9189F"/>
    <w:rsid w:val="00B93353"/>
    <w:rsid w:val="00B95FD8"/>
    <w:rsid w:val="00B96A03"/>
    <w:rsid w:val="00BA01E0"/>
    <w:rsid w:val="00BA2D3F"/>
    <w:rsid w:val="00BA36BB"/>
    <w:rsid w:val="00BA42E4"/>
    <w:rsid w:val="00BA498E"/>
    <w:rsid w:val="00BA61BC"/>
    <w:rsid w:val="00BA69E7"/>
    <w:rsid w:val="00BB2F7A"/>
    <w:rsid w:val="00BB5534"/>
    <w:rsid w:val="00BB64B1"/>
    <w:rsid w:val="00BB73C1"/>
    <w:rsid w:val="00BC077E"/>
    <w:rsid w:val="00BC18E4"/>
    <w:rsid w:val="00BC482D"/>
    <w:rsid w:val="00BC4FDD"/>
    <w:rsid w:val="00BC6E17"/>
    <w:rsid w:val="00BD4EE5"/>
    <w:rsid w:val="00BD6084"/>
    <w:rsid w:val="00BD73CF"/>
    <w:rsid w:val="00BE14C9"/>
    <w:rsid w:val="00BF0FAB"/>
    <w:rsid w:val="00BF14B0"/>
    <w:rsid w:val="00BF1C55"/>
    <w:rsid w:val="00BF270C"/>
    <w:rsid w:val="00BF3DE4"/>
    <w:rsid w:val="00BF4CDA"/>
    <w:rsid w:val="00BF54B4"/>
    <w:rsid w:val="00BF7A93"/>
    <w:rsid w:val="00C0006B"/>
    <w:rsid w:val="00C01381"/>
    <w:rsid w:val="00C03CC6"/>
    <w:rsid w:val="00C04CE6"/>
    <w:rsid w:val="00C05517"/>
    <w:rsid w:val="00C06C63"/>
    <w:rsid w:val="00C06E50"/>
    <w:rsid w:val="00C078A7"/>
    <w:rsid w:val="00C11482"/>
    <w:rsid w:val="00C1231C"/>
    <w:rsid w:val="00C15ED4"/>
    <w:rsid w:val="00C2185B"/>
    <w:rsid w:val="00C2411D"/>
    <w:rsid w:val="00C3213D"/>
    <w:rsid w:val="00C34D6B"/>
    <w:rsid w:val="00C408FF"/>
    <w:rsid w:val="00C52747"/>
    <w:rsid w:val="00C551C7"/>
    <w:rsid w:val="00C6308C"/>
    <w:rsid w:val="00C6327D"/>
    <w:rsid w:val="00C658BB"/>
    <w:rsid w:val="00C72824"/>
    <w:rsid w:val="00C77B39"/>
    <w:rsid w:val="00C8017E"/>
    <w:rsid w:val="00C8116E"/>
    <w:rsid w:val="00C827B0"/>
    <w:rsid w:val="00C828A4"/>
    <w:rsid w:val="00C9248B"/>
    <w:rsid w:val="00C9257F"/>
    <w:rsid w:val="00C94F40"/>
    <w:rsid w:val="00C95F69"/>
    <w:rsid w:val="00CA12A6"/>
    <w:rsid w:val="00CA1CE7"/>
    <w:rsid w:val="00CA2492"/>
    <w:rsid w:val="00CB4192"/>
    <w:rsid w:val="00CB4D65"/>
    <w:rsid w:val="00CC2B4D"/>
    <w:rsid w:val="00CC7D3B"/>
    <w:rsid w:val="00CD01C6"/>
    <w:rsid w:val="00CD33CE"/>
    <w:rsid w:val="00CD74FF"/>
    <w:rsid w:val="00CE07A8"/>
    <w:rsid w:val="00CE0FBE"/>
    <w:rsid w:val="00CE3B08"/>
    <w:rsid w:val="00CE3BE7"/>
    <w:rsid w:val="00CE3FFD"/>
    <w:rsid w:val="00CE652C"/>
    <w:rsid w:val="00CE7B50"/>
    <w:rsid w:val="00CF125C"/>
    <w:rsid w:val="00CF43F6"/>
    <w:rsid w:val="00CF4D2E"/>
    <w:rsid w:val="00D0002A"/>
    <w:rsid w:val="00D03189"/>
    <w:rsid w:val="00D03F1C"/>
    <w:rsid w:val="00D04EA2"/>
    <w:rsid w:val="00D1389D"/>
    <w:rsid w:val="00D15DED"/>
    <w:rsid w:val="00D16EDC"/>
    <w:rsid w:val="00D207FA"/>
    <w:rsid w:val="00D209AE"/>
    <w:rsid w:val="00D25042"/>
    <w:rsid w:val="00D2548E"/>
    <w:rsid w:val="00D30183"/>
    <w:rsid w:val="00D336FF"/>
    <w:rsid w:val="00D3573C"/>
    <w:rsid w:val="00D4160F"/>
    <w:rsid w:val="00D43F73"/>
    <w:rsid w:val="00D44D33"/>
    <w:rsid w:val="00D555FE"/>
    <w:rsid w:val="00D579D8"/>
    <w:rsid w:val="00D64439"/>
    <w:rsid w:val="00D65835"/>
    <w:rsid w:val="00D65EA2"/>
    <w:rsid w:val="00D65F00"/>
    <w:rsid w:val="00D67A64"/>
    <w:rsid w:val="00D75911"/>
    <w:rsid w:val="00D80D09"/>
    <w:rsid w:val="00D82377"/>
    <w:rsid w:val="00D847B6"/>
    <w:rsid w:val="00D90C24"/>
    <w:rsid w:val="00D910DE"/>
    <w:rsid w:val="00D913A9"/>
    <w:rsid w:val="00D920E0"/>
    <w:rsid w:val="00D92F58"/>
    <w:rsid w:val="00D96CA7"/>
    <w:rsid w:val="00D96D25"/>
    <w:rsid w:val="00DA190E"/>
    <w:rsid w:val="00DA5718"/>
    <w:rsid w:val="00DB18DF"/>
    <w:rsid w:val="00DB581A"/>
    <w:rsid w:val="00DB6343"/>
    <w:rsid w:val="00DB63F7"/>
    <w:rsid w:val="00DC1346"/>
    <w:rsid w:val="00DC2EF5"/>
    <w:rsid w:val="00DC33A2"/>
    <w:rsid w:val="00DC7177"/>
    <w:rsid w:val="00DD1557"/>
    <w:rsid w:val="00DD3DF2"/>
    <w:rsid w:val="00DD5297"/>
    <w:rsid w:val="00DE1353"/>
    <w:rsid w:val="00DE3617"/>
    <w:rsid w:val="00DF7509"/>
    <w:rsid w:val="00E00502"/>
    <w:rsid w:val="00E03D80"/>
    <w:rsid w:val="00E10F76"/>
    <w:rsid w:val="00E11483"/>
    <w:rsid w:val="00E1256D"/>
    <w:rsid w:val="00E17602"/>
    <w:rsid w:val="00E20874"/>
    <w:rsid w:val="00E25067"/>
    <w:rsid w:val="00E256A1"/>
    <w:rsid w:val="00E25CC8"/>
    <w:rsid w:val="00E31AD1"/>
    <w:rsid w:val="00E37F5F"/>
    <w:rsid w:val="00E40A88"/>
    <w:rsid w:val="00E42973"/>
    <w:rsid w:val="00E455FB"/>
    <w:rsid w:val="00E465A0"/>
    <w:rsid w:val="00E476D2"/>
    <w:rsid w:val="00E4778C"/>
    <w:rsid w:val="00E53172"/>
    <w:rsid w:val="00E53317"/>
    <w:rsid w:val="00E56780"/>
    <w:rsid w:val="00E575A2"/>
    <w:rsid w:val="00E6093C"/>
    <w:rsid w:val="00E6383E"/>
    <w:rsid w:val="00E63CD1"/>
    <w:rsid w:val="00E6448B"/>
    <w:rsid w:val="00E64A92"/>
    <w:rsid w:val="00E65421"/>
    <w:rsid w:val="00E712DC"/>
    <w:rsid w:val="00E71EFF"/>
    <w:rsid w:val="00E71F87"/>
    <w:rsid w:val="00E75292"/>
    <w:rsid w:val="00E77E58"/>
    <w:rsid w:val="00E914AB"/>
    <w:rsid w:val="00E9158F"/>
    <w:rsid w:val="00EA054C"/>
    <w:rsid w:val="00EA2D07"/>
    <w:rsid w:val="00EA55B7"/>
    <w:rsid w:val="00EA70FC"/>
    <w:rsid w:val="00EB2E3C"/>
    <w:rsid w:val="00EB5F5C"/>
    <w:rsid w:val="00EC0B88"/>
    <w:rsid w:val="00EC1EAC"/>
    <w:rsid w:val="00EC3D4A"/>
    <w:rsid w:val="00EC7B9B"/>
    <w:rsid w:val="00ED1F18"/>
    <w:rsid w:val="00ED2FC3"/>
    <w:rsid w:val="00EE416C"/>
    <w:rsid w:val="00EE622B"/>
    <w:rsid w:val="00EF084C"/>
    <w:rsid w:val="00EF6181"/>
    <w:rsid w:val="00F16399"/>
    <w:rsid w:val="00F20723"/>
    <w:rsid w:val="00F31D8D"/>
    <w:rsid w:val="00F329DD"/>
    <w:rsid w:val="00F33465"/>
    <w:rsid w:val="00F335FA"/>
    <w:rsid w:val="00F41BC5"/>
    <w:rsid w:val="00F439CE"/>
    <w:rsid w:val="00F43ABD"/>
    <w:rsid w:val="00F50F41"/>
    <w:rsid w:val="00F52F24"/>
    <w:rsid w:val="00F55C61"/>
    <w:rsid w:val="00F63D65"/>
    <w:rsid w:val="00F673D7"/>
    <w:rsid w:val="00F74CF8"/>
    <w:rsid w:val="00F77537"/>
    <w:rsid w:val="00F865BA"/>
    <w:rsid w:val="00F87078"/>
    <w:rsid w:val="00F92F9B"/>
    <w:rsid w:val="00F9548F"/>
    <w:rsid w:val="00F97E52"/>
    <w:rsid w:val="00FA28E9"/>
    <w:rsid w:val="00FA2DE4"/>
    <w:rsid w:val="00FA4B39"/>
    <w:rsid w:val="00FA6C6E"/>
    <w:rsid w:val="00FB15DD"/>
    <w:rsid w:val="00FB528C"/>
    <w:rsid w:val="00FB7808"/>
    <w:rsid w:val="00FB7C64"/>
    <w:rsid w:val="00FC7354"/>
    <w:rsid w:val="00FC7F6F"/>
    <w:rsid w:val="00FD29C0"/>
    <w:rsid w:val="00FE33A4"/>
    <w:rsid w:val="00FE5567"/>
    <w:rsid w:val="00FE7A59"/>
    <w:rsid w:val="00FF17E7"/>
    <w:rsid w:val="00FF5E7E"/>
    <w:rsid w:val="00FF6228"/>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overflowPunct w:val="0"/>
      <w:autoSpaceDE w:val="0"/>
      <w:autoSpaceDN w:val="0"/>
      <w:adjustRightInd w:val="0"/>
      <w:textAlignment w:val="baseline"/>
    </w:pPr>
    <w:rPr>
      <w:rFonts w:ascii="Arial" w:hAnsi="Arial"/>
      <w:sz w:val="22"/>
      <w:lang w:eastAsia="de-DE"/>
    </w:rPr>
  </w:style>
  <w:style w:type="paragraph" w:styleId="berschrift1">
    <w:name w:val="heading 1"/>
    <w:basedOn w:val="text"/>
    <w:next w:val="Standard"/>
    <w:qFormat/>
    <w:pPr>
      <w:keepNext/>
      <w:spacing w:before="240" w:after="240" w:line="240" w:lineRule="auto"/>
      <w:outlineLvl w:val="0"/>
    </w:pPr>
    <w:rPr>
      <w:b/>
    </w:rPr>
  </w:style>
  <w:style w:type="paragraph" w:styleId="berschrift2">
    <w:name w:val="heading 2"/>
    <w:basedOn w:val="Standard"/>
    <w:next w:val="Standard"/>
    <w:qFormat/>
    <w:pPr>
      <w:keepNext/>
      <w:numPr>
        <w:ilvl w:val="1"/>
        <w:numId w:val="1"/>
      </w:numPr>
      <w:spacing w:before="240" w:after="240"/>
      <w:outlineLvl w:val="1"/>
    </w:pPr>
    <w:rPr>
      <w:b/>
    </w:rPr>
  </w:style>
  <w:style w:type="paragraph" w:styleId="berschrift3">
    <w:name w:val="heading 3"/>
    <w:basedOn w:val="Standard"/>
    <w:next w:val="Standard"/>
    <w:qFormat/>
    <w:pPr>
      <w:keepNext/>
      <w:numPr>
        <w:ilvl w:val="2"/>
        <w:numId w:val="1"/>
      </w:numPr>
      <w:spacing w:before="240" w:after="240"/>
      <w:ind w:hanging="567"/>
      <w:outlineLvl w:val="2"/>
    </w:pPr>
    <w:rPr>
      <w:b/>
    </w:rPr>
  </w:style>
  <w:style w:type="paragraph" w:styleId="berschrift4">
    <w:name w:val="heading 4"/>
    <w:basedOn w:val="Standard"/>
    <w:next w:val="Standard"/>
    <w:qFormat/>
    <w:pPr>
      <w:keepNext/>
      <w:numPr>
        <w:ilvl w:val="3"/>
        <w:numId w:val="1"/>
      </w:numPr>
      <w:spacing w:before="240" w:after="240"/>
      <w:ind w:hanging="567"/>
      <w:outlineLvl w:val="3"/>
    </w:pPr>
    <w:rPr>
      <w:b/>
    </w:rPr>
  </w:style>
  <w:style w:type="paragraph" w:styleId="berschrift5">
    <w:name w:val="heading 5"/>
    <w:basedOn w:val="Standard"/>
    <w:next w:val="Standard"/>
    <w:qFormat/>
    <w:pPr>
      <w:numPr>
        <w:ilvl w:val="4"/>
        <w:numId w:val="1"/>
      </w:numPr>
      <w:spacing w:before="240" w:after="240"/>
      <w:ind w:hanging="567"/>
      <w:outlineLvl w:val="4"/>
    </w:pPr>
    <w:rPr>
      <w:b/>
    </w:rPr>
  </w:style>
  <w:style w:type="paragraph" w:styleId="berschrift6">
    <w:name w:val="heading 6"/>
    <w:basedOn w:val="Standard"/>
    <w:next w:val="Standard"/>
    <w:qFormat/>
    <w:pPr>
      <w:numPr>
        <w:ilvl w:val="5"/>
        <w:numId w:val="1"/>
      </w:numPr>
      <w:spacing w:before="240" w:after="240"/>
      <w:ind w:hanging="567"/>
      <w:outlineLvl w:val="5"/>
    </w:pPr>
    <w:rPr>
      <w:b/>
    </w:rPr>
  </w:style>
  <w:style w:type="paragraph" w:styleId="berschrift7">
    <w:name w:val="heading 7"/>
    <w:basedOn w:val="Standard"/>
    <w:next w:val="Standard"/>
    <w:qFormat/>
    <w:pPr>
      <w:numPr>
        <w:ilvl w:val="6"/>
        <w:numId w:val="1"/>
      </w:numPr>
      <w:spacing w:before="240" w:after="240"/>
      <w:ind w:hanging="567"/>
      <w:outlineLvl w:val="6"/>
    </w:pPr>
    <w:rPr>
      <w:b/>
    </w:rPr>
  </w:style>
  <w:style w:type="paragraph" w:styleId="berschrift8">
    <w:name w:val="heading 8"/>
    <w:basedOn w:val="Standard"/>
    <w:next w:val="Standard"/>
    <w:qFormat/>
    <w:pPr>
      <w:numPr>
        <w:ilvl w:val="7"/>
        <w:numId w:val="1"/>
      </w:numPr>
      <w:spacing w:before="240" w:after="240"/>
      <w:ind w:hanging="567"/>
      <w:outlineLvl w:val="7"/>
    </w:pPr>
    <w:rPr>
      <w:b/>
    </w:rPr>
  </w:style>
  <w:style w:type="paragraph" w:styleId="berschrift9">
    <w:name w:val="heading 9"/>
    <w:basedOn w:val="Standard"/>
    <w:next w:val="Standard"/>
    <w:qFormat/>
    <w:pPr>
      <w:numPr>
        <w:ilvl w:val="8"/>
        <w:numId w:val="1"/>
      </w:numPr>
      <w:spacing w:before="240" w:after="240"/>
      <w:ind w:hanging="567"/>
      <w:outlineLvl w:val="8"/>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link w:val="Kopfzeile"/>
    <w:semiHidden/>
    <w:rsid w:val="00476D75"/>
    <w:rPr>
      <w:rFonts w:ascii="Arial" w:hAnsi="Arial"/>
      <w:sz w:val="22"/>
    </w:rPr>
  </w:style>
  <w:style w:type="paragraph" w:customStyle="1" w:styleId="StandardKursiv">
    <w:name w:val="StandardKursiv"/>
    <w:basedOn w:val="Standard"/>
    <w:next w:val="Standard"/>
    <w:rPr>
      <w:i/>
    </w:rPr>
  </w:style>
  <w:style w:type="paragraph" w:customStyle="1" w:styleId="StandardFett">
    <w:name w:val="StandardFett"/>
    <w:basedOn w:val="Standard"/>
    <w:next w:val="Standard"/>
    <w:rPr>
      <w:b/>
    </w:rPr>
  </w:style>
  <w:style w:type="paragraph" w:styleId="Kopfzeile">
    <w:name w:val="header"/>
    <w:basedOn w:val="Standard"/>
    <w:link w:val="KopfzeileZchn"/>
    <w:semiHidden/>
  </w:style>
  <w:style w:type="paragraph" w:styleId="Fuzeile">
    <w:name w:val="footer"/>
    <w:basedOn w:val="Standard"/>
    <w:semiHidden/>
    <w:pPr>
      <w:tabs>
        <w:tab w:val="center" w:pos="4536"/>
        <w:tab w:val="right" w:pos="9072"/>
      </w:tabs>
    </w:pPr>
  </w:style>
  <w:style w:type="character" w:styleId="Seitenzahl">
    <w:name w:val="page number"/>
    <w:basedOn w:val="Absatz-Standardschriftart"/>
    <w:semiHidden/>
  </w:style>
  <w:style w:type="paragraph" w:customStyle="1" w:styleId="KopfzeileFett">
    <w:name w:val="KopfzeileFett"/>
    <w:basedOn w:val="Kopfzeile"/>
    <w:rPr>
      <w:b/>
    </w:rPr>
  </w:style>
  <w:style w:type="character" w:styleId="Hyperlink">
    <w:name w:val="Hyperlink"/>
    <w:semiHidden/>
    <w:rPr>
      <w:color w:val="0000FF"/>
      <w:u w:val="single"/>
    </w:rPr>
  </w:style>
  <w:style w:type="paragraph" w:customStyle="1" w:styleId="Pressemitteilung">
    <w:name w:val="Pressemitteilung"/>
    <w:basedOn w:val="Standard"/>
    <w:next w:val="Standard"/>
    <w:pPr>
      <w:overflowPunct/>
      <w:autoSpaceDE/>
      <w:autoSpaceDN/>
      <w:adjustRightInd/>
      <w:spacing w:before="200"/>
      <w:textAlignment w:val="auto"/>
    </w:pPr>
    <w:rPr>
      <w:b/>
    </w:rPr>
  </w:style>
  <w:style w:type="paragraph" w:customStyle="1" w:styleId="berschrift14p">
    <w:name w:val="Überschrift 14p"/>
    <w:basedOn w:val="Standard"/>
    <w:next w:val="Standard"/>
    <w:pPr>
      <w:overflowPunct/>
      <w:autoSpaceDE/>
      <w:autoSpaceDN/>
      <w:adjustRightInd/>
      <w:textAlignment w:val="auto"/>
    </w:pPr>
    <w:rPr>
      <w:b/>
      <w:sz w:val="28"/>
    </w:rPr>
  </w:style>
  <w:style w:type="paragraph" w:customStyle="1" w:styleId="text">
    <w:name w:val="text"/>
    <w:basedOn w:val="Standard"/>
    <w:pPr>
      <w:overflowPunct/>
      <w:autoSpaceDE/>
      <w:autoSpaceDN/>
      <w:adjustRightInd/>
      <w:spacing w:line="360" w:lineRule="auto"/>
      <w:textAlignment w:val="auto"/>
    </w:pPr>
  </w:style>
  <w:style w:type="paragraph" w:customStyle="1" w:styleId="textmitpunkt">
    <w:name w:val="text mit punkt"/>
    <w:basedOn w:val="text"/>
    <w:pPr>
      <w:numPr>
        <w:numId w:val="2"/>
      </w:numPr>
      <w:tabs>
        <w:tab w:val="clear" w:pos="360"/>
        <w:tab w:val="left" w:pos="357"/>
      </w:tabs>
      <w:spacing w:before="120"/>
    </w:pPr>
  </w:style>
  <w:style w:type="paragraph" w:customStyle="1" w:styleId="textnachPunkt">
    <w:name w:val="text nach Punkt"/>
    <w:basedOn w:val="text"/>
    <w:next w:val="text"/>
    <w:pPr>
      <w:spacing w:before="120"/>
    </w:pPr>
  </w:style>
  <w:style w:type="paragraph" w:customStyle="1" w:styleId="Trennung">
    <w:name w:val="Trennung"/>
    <w:basedOn w:val="Standard"/>
    <w:pPr>
      <w:overflowPunct/>
      <w:autoSpaceDE/>
      <w:autoSpaceDN/>
      <w:adjustRightInd/>
      <w:spacing w:before="360" w:after="360"/>
      <w:jc w:val="center"/>
      <w:textAlignment w:val="auto"/>
    </w:pPr>
    <w:rPr>
      <w:rFonts w:ascii="Wingdings" w:hAnsi="Wingdings"/>
      <w:color w:val="000000"/>
      <w:spacing w:val="120"/>
      <w:sz w:val="24"/>
    </w:rPr>
  </w:style>
  <w:style w:type="paragraph" w:customStyle="1" w:styleId="Internet">
    <w:name w:val="Internet"/>
    <w:basedOn w:val="text"/>
    <w:pPr>
      <w:pBdr>
        <w:top w:val="single" w:sz="8" w:space="1" w:color="auto"/>
        <w:left w:val="single" w:sz="8" w:space="4" w:color="auto"/>
        <w:bottom w:val="single" w:sz="8" w:space="1" w:color="auto"/>
        <w:right w:val="single" w:sz="8" w:space="4" w:color="auto"/>
      </w:pBdr>
      <w:spacing w:line="240" w:lineRule="auto"/>
    </w:pPr>
  </w:style>
  <w:style w:type="paragraph" w:customStyle="1" w:styleId="Beleg">
    <w:name w:val="Beleg"/>
    <w:basedOn w:val="text"/>
    <w:pPr>
      <w:spacing w:before="480"/>
    </w:pPr>
    <w:rPr>
      <w:u w:val="single"/>
    </w:rPr>
  </w:style>
  <w:style w:type="paragraph" w:customStyle="1" w:styleId="Konsens">
    <w:name w:val="Konsens"/>
    <w:basedOn w:val="text"/>
    <w:pPr>
      <w:spacing w:before="240" w:line="240" w:lineRule="auto"/>
      <w:ind w:left="709"/>
    </w:pPr>
  </w:style>
  <w:style w:type="paragraph" w:customStyle="1" w:styleId="bild">
    <w:name w:val="bild"/>
    <w:basedOn w:val="text"/>
    <w:pPr>
      <w:spacing w:before="240"/>
    </w:pPr>
    <w:rPr>
      <w:i/>
    </w:rPr>
  </w:style>
  <w:style w:type="paragraph" w:styleId="Sprechblasentext">
    <w:name w:val="Balloon Text"/>
    <w:basedOn w:val="Standard"/>
    <w:semiHidden/>
    <w:rPr>
      <w:rFonts w:ascii="Tahoma" w:hAnsi="Tahoma" w:cs="Tahoma"/>
      <w:sz w:val="16"/>
      <w:szCs w:val="16"/>
    </w:rPr>
  </w:style>
  <w:style w:type="paragraph" w:customStyle="1" w:styleId="StandardWeb2">
    <w:name w:val="Standard (Web)2"/>
    <w:basedOn w:val="Standard"/>
    <w:pPr>
      <w:overflowPunct/>
      <w:autoSpaceDE/>
      <w:autoSpaceDN/>
      <w:adjustRightInd/>
      <w:spacing w:before="100" w:beforeAutospacing="1" w:after="100" w:afterAutospacing="1"/>
      <w:jc w:val="both"/>
      <w:textAlignment w:val="auto"/>
    </w:pPr>
    <w:rPr>
      <w:rFonts w:ascii="Times New Roman" w:hAnsi="Times New Roman"/>
      <w:sz w:val="24"/>
      <w:szCs w:val="24"/>
    </w:rPr>
  </w:style>
  <w:style w:type="paragraph" w:styleId="StandardWeb">
    <w:name w:val="Normal (Web)"/>
    <w:basedOn w:val="Standard"/>
    <w:uiPriority w:val="99"/>
    <w:semiHidden/>
    <w:unhideWhenUsed/>
    <w:rsid w:val="00AA4411"/>
    <w:pPr>
      <w:overflowPunct/>
      <w:autoSpaceDE/>
      <w:autoSpaceDN/>
      <w:adjustRightInd/>
      <w:spacing w:before="100" w:beforeAutospacing="1" w:after="100" w:afterAutospacing="1"/>
      <w:textAlignment w:val="auto"/>
    </w:pPr>
    <w:rPr>
      <w:rFonts w:ascii="Times New Roman" w:hAnsi="Times New Roman"/>
      <w:sz w:val="24"/>
      <w:szCs w:val="24"/>
      <w:lang w:eastAsia="zh-CN"/>
    </w:rPr>
  </w:style>
  <w:style w:type="character" w:styleId="Fett">
    <w:name w:val="Strong"/>
    <w:uiPriority w:val="22"/>
    <w:qFormat/>
    <w:rsid w:val="00AA4411"/>
    <w:rPr>
      <w:b/>
      <w:bCs/>
    </w:rPr>
  </w:style>
  <w:style w:type="character" w:styleId="Kommentarzeichen">
    <w:name w:val="annotation reference"/>
    <w:basedOn w:val="Absatz-Standardschriftart"/>
    <w:uiPriority w:val="99"/>
    <w:semiHidden/>
    <w:unhideWhenUsed/>
    <w:rsid w:val="00BD4EE5"/>
    <w:rPr>
      <w:sz w:val="16"/>
      <w:szCs w:val="16"/>
    </w:rPr>
  </w:style>
  <w:style w:type="paragraph" w:styleId="Kommentartext">
    <w:name w:val="annotation text"/>
    <w:basedOn w:val="Standard"/>
    <w:link w:val="KommentartextZchn"/>
    <w:uiPriority w:val="99"/>
    <w:unhideWhenUsed/>
    <w:rsid w:val="00BD4EE5"/>
    <w:rPr>
      <w:sz w:val="20"/>
    </w:rPr>
  </w:style>
  <w:style w:type="character" w:customStyle="1" w:styleId="KommentartextZchn">
    <w:name w:val="Kommentartext Zchn"/>
    <w:basedOn w:val="Absatz-Standardschriftart"/>
    <w:link w:val="Kommentartext"/>
    <w:uiPriority w:val="99"/>
    <w:rsid w:val="00BD4EE5"/>
    <w:rPr>
      <w:rFonts w:ascii="Arial" w:hAnsi="Arial"/>
      <w:lang w:eastAsia="de-DE"/>
    </w:rPr>
  </w:style>
  <w:style w:type="paragraph" w:styleId="Kommentarthema">
    <w:name w:val="annotation subject"/>
    <w:basedOn w:val="Kommentartext"/>
    <w:next w:val="Kommentartext"/>
    <w:link w:val="KommentarthemaZchn"/>
    <w:uiPriority w:val="99"/>
    <w:semiHidden/>
    <w:unhideWhenUsed/>
    <w:rsid w:val="00BD4EE5"/>
    <w:rPr>
      <w:b/>
      <w:bCs/>
    </w:rPr>
  </w:style>
  <w:style w:type="character" w:customStyle="1" w:styleId="KommentarthemaZchn">
    <w:name w:val="Kommentarthema Zchn"/>
    <w:basedOn w:val="KommentartextZchn"/>
    <w:link w:val="Kommentarthema"/>
    <w:uiPriority w:val="99"/>
    <w:semiHidden/>
    <w:rsid w:val="00BD4EE5"/>
    <w:rPr>
      <w:rFonts w:ascii="Arial" w:hAnsi="Arial"/>
      <w:b/>
      <w:bCs/>
      <w:lang w:eastAsia="de-DE"/>
    </w:rPr>
  </w:style>
  <w:style w:type="paragraph" w:styleId="Listenabsatz">
    <w:name w:val="List Paragraph"/>
    <w:basedOn w:val="Standard"/>
    <w:uiPriority w:val="34"/>
    <w:qFormat/>
    <w:rsid w:val="00514DC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overflowPunct w:val="0"/>
      <w:autoSpaceDE w:val="0"/>
      <w:autoSpaceDN w:val="0"/>
      <w:adjustRightInd w:val="0"/>
      <w:textAlignment w:val="baseline"/>
    </w:pPr>
    <w:rPr>
      <w:rFonts w:ascii="Arial" w:hAnsi="Arial"/>
      <w:sz w:val="22"/>
      <w:lang w:eastAsia="de-DE"/>
    </w:rPr>
  </w:style>
  <w:style w:type="paragraph" w:styleId="berschrift1">
    <w:name w:val="heading 1"/>
    <w:basedOn w:val="text"/>
    <w:next w:val="Standard"/>
    <w:qFormat/>
    <w:pPr>
      <w:keepNext/>
      <w:spacing w:before="240" w:after="240" w:line="240" w:lineRule="auto"/>
      <w:outlineLvl w:val="0"/>
    </w:pPr>
    <w:rPr>
      <w:b/>
    </w:rPr>
  </w:style>
  <w:style w:type="paragraph" w:styleId="berschrift2">
    <w:name w:val="heading 2"/>
    <w:basedOn w:val="Standard"/>
    <w:next w:val="Standard"/>
    <w:qFormat/>
    <w:pPr>
      <w:keepNext/>
      <w:numPr>
        <w:ilvl w:val="1"/>
        <w:numId w:val="1"/>
      </w:numPr>
      <w:spacing w:before="240" w:after="240"/>
      <w:outlineLvl w:val="1"/>
    </w:pPr>
    <w:rPr>
      <w:b/>
    </w:rPr>
  </w:style>
  <w:style w:type="paragraph" w:styleId="berschrift3">
    <w:name w:val="heading 3"/>
    <w:basedOn w:val="Standard"/>
    <w:next w:val="Standard"/>
    <w:qFormat/>
    <w:pPr>
      <w:keepNext/>
      <w:numPr>
        <w:ilvl w:val="2"/>
        <w:numId w:val="1"/>
      </w:numPr>
      <w:spacing w:before="240" w:after="240"/>
      <w:ind w:hanging="567"/>
      <w:outlineLvl w:val="2"/>
    </w:pPr>
    <w:rPr>
      <w:b/>
    </w:rPr>
  </w:style>
  <w:style w:type="paragraph" w:styleId="berschrift4">
    <w:name w:val="heading 4"/>
    <w:basedOn w:val="Standard"/>
    <w:next w:val="Standard"/>
    <w:qFormat/>
    <w:pPr>
      <w:keepNext/>
      <w:numPr>
        <w:ilvl w:val="3"/>
        <w:numId w:val="1"/>
      </w:numPr>
      <w:spacing w:before="240" w:after="240"/>
      <w:ind w:hanging="567"/>
      <w:outlineLvl w:val="3"/>
    </w:pPr>
    <w:rPr>
      <w:b/>
    </w:rPr>
  </w:style>
  <w:style w:type="paragraph" w:styleId="berschrift5">
    <w:name w:val="heading 5"/>
    <w:basedOn w:val="Standard"/>
    <w:next w:val="Standard"/>
    <w:qFormat/>
    <w:pPr>
      <w:numPr>
        <w:ilvl w:val="4"/>
        <w:numId w:val="1"/>
      </w:numPr>
      <w:spacing w:before="240" w:after="240"/>
      <w:ind w:hanging="567"/>
      <w:outlineLvl w:val="4"/>
    </w:pPr>
    <w:rPr>
      <w:b/>
    </w:rPr>
  </w:style>
  <w:style w:type="paragraph" w:styleId="berschrift6">
    <w:name w:val="heading 6"/>
    <w:basedOn w:val="Standard"/>
    <w:next w:val="Standard"/>
    <w:qFormat/>
    <w:pPr>
      <w:numPr>
        <w:ilvl w:val="5"/>
        <w:numId w:val="1"/>
      </w:numPr>
      <w:spacing w:before="240" w:after="240"/>
      <w:ind w:hanging="567"/>
      <w:outlineLvl w:val="5"/>
    </w:pPr>
    <w:rPr>
      <w:b/>
    </w:rPr>
  </w:style>
  <w:style w:type="paragraph" w:styleId="berschrift7">
    <w:name w:val="heading 7"/>
    <w:basedOn w:val="Standard"/>
    <w:next w:val="Standard"/>
    <w:qFormat/>
    <w:pPr>
      <w:numPr>
        <w:ilvl w:val="6"/>
        <w:numId w:val="1"/>
      </w:numPr>
      <w:spacing w:before="240" w:after="240"/>
      <w:ind w:hanging="567"/>
      <w:outlineLvl w:val="6"/>
    </w:pPr>
    <w:rPr>
      <w:b/>
    </w:rPr>
  </w:style>
  <w:style w:type="paragraph" w:styleId="berschrift8">
    <w:name w:val="heading 8"/>
    <w:basedOn w:val="Standard"/>
    <w:next w:val="Standard"/>
    <w:qFormat/>
    <w:pPr>
      <w:numPr>
        <w:ilvl w:val="7"/>
        <w:numId w:val="1"/>
      </w:numPr>
      <w:spacing w:before="240" w:after="240"/>
      <w:ind w:hanging="567"/>
      <w:outlineLvl w:val="7"/>
    </w:pPr>
    <w:rPr>
      <w:b/>
    </w:rPr>
  </w:style>
  <w:style w:type="paragraph" w:styleId="berschrift9">
    <w:name w:val="heading 9"/>
    <w:basedOn w:val="Standard"/>
    <w:next w:val="Standard"/>
    <w:qFormat/>
    <w:pPr>
      <w:numPr>
        <w:ilvl w:val="8"/>
        <w:numId w:val="1"/>
      </w:numPr>
      <w:spacing w:before="240" w:after="240"/>
      <w:ind w:hanging="567"/>
      <w:outlineLvl w:val="8"/>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link w:val="Kopfzeile"/>
    <w:semiHidden/>
    <w:rsid w:val="00476D75"/>
    <w:rPr>
      <w:rFonts w:ascii="Arial" w:hAnsi="Arial"/>
      <w:sz w:val="22"/>
    </w:rPr>
  </w:style>
  <w:style w:type="paragraph" w:customStyle="1" w:styleId="StandardKursiv">
    <w:name w:val="StandardKursiv"/>
    <w:basedOn w:val="Standard"/>
    <w:next w:val="Standard"/>
    <w:rPr>
      <w:i/>
    </w:rPr>
  </w:style>
  <w:style w:type="paragraph" w:customStyle="1" w:styleId="StandardFett">
    <w:name w:val="StandardFett"/>
    <w:basedOn w:val="Standard"/>
    <w:next w:val="Standard"/>
    <w:rPr>
      <w:b/>
    </w:rPr>
  </w:style>
  <w:style w:type="paragraph" w:styleId="Kopfzeile">
    <w:name w:val="header"/>
    <w:basedOn w:val="Standard"/>
    <w:link w:val="KopfzeileZchn"/>
    <w:semiHidden/>
  </w:style>
  <w:style w:type="paragraph" w:styleId="Fuzeile">
    <w:name w:val="footer"/>
    <w:basedOn w:val="Standard"/>
    <w:semiHidden/>
    <w:pPr>
      <w:tabs>
        <w:tab w:val="center" w:pos="4536"/>
        <w:tab w:val="right" w:pos="9072"/>
      </w:tabs>
    </w:pPr>
  </w:style>
  <w:style w:type="character" w:styleId="Seitenzahl">
    <w:name w:val="page number"/>
    <w:basedOn w:val="Absatz-Standardschriftart"/>
    <w:semiHidden/>
  </w:style>
  <w:style w:type="paragraph" w:customStyle="1" w:styleId="KopfzeileFett">
    <w:name w:val="KopfzeileFett"/>
    <w:basedOn w:val="Kopfzeile"/>
    <w:rPr>
      <w:b/>
    </w:rPr>
  </w:style>
  <w:style w:type="character" w:styleId="Hyperlink">
    <w:name w:val="Hyperlink"/>
    <w:semiHidden/>
    <w:rPr>
      <w:color w:val="0000FF"/>
      <w:u w:val="single"/>
    </w:rPr>
  </w:style>
  <w:style w:type="paragraph" w:customStyle="1" w:styleId="Pressemitteilung">
    <w:name w:val="Pressemitteilung"/>
    <w:basedOn w:val="Standard"/>
    <w:next w:val="Standard"/>
    <w:pPr>
      <w:overflowPunct/>
      <w:autoSpaceDE/>
      <w:autoSpaceDN/>
      <w:adjustRightInd/>
      <w:spacing w:before="200"/>
      <w:textAlignment w:val="auto"/>
    </w:pPr>
    <w:rPr>
      <w:b/>
    </w:rPr>
  </w:style>
  <w:style w:type="paragraph" w:customStyle="1" w:styleId="berschrift14p">
    <w:name w:val="Überschrift 14p"/>
    <w:basedOn w:val="Standard"/>
    <w:next w:val="Standard"/>
    <w:pPr>
      <w:overflowPunct/>
      <w:autoSpaceDE/>
      <w:autoSpaceDN/>
      <w:adjustRightInd/>
      <w:textAlignment w:val="auto"/>
    </w:pPr>
    <w:rPr>
      <w:b/>
      <w:sz w:val="28"/>
    </w:rPr>
  </w:style>
  <w:style w:type="paragraph" w:customStyle="1" w:styleId="text">
    <w:name w:val="text"/>
    <w:basedOn w:val="Standard"/>
    <w:pPr>
      <w:overflowPunct/>
      <w:autoSpaceDE/>
      <w:autoSpaceDN/>
      <w:adjustRightInd/>
      <w:spacing w:line="360" w:lineRule="auto"/>
      <w:textAlignment w:val="auto"/>
    </w:pPr>
  </w:style>
  <w:style w:type="paragraph" w:customStyle="1" w:styleId="textmitpunkt">
    <w:name w:val="text mit punkt"/>
    <w:basedOn w:val="text"/>
    <w:pPr>
      <w:numPr>
        <w:numId w:val="2"/>
      </w:numPr>
      <w:tabs>
        <w:tab w:val="clear" w:pos="360"/>
        <w:tab w:val="left" w:pos="357"/>
      </w:tabs>
      <w:spacing w:before="120"/>
    </w:pPr>
  </w:style>
  <w:style w:type="paragraph" w:customStyle="1" w:styleId="textnachPunkt">
    <w:name w:val="text nach Punkt"/>
    <w:basedOn w:val="text"/>
    <w:next w:val="text"/>
    <w:pPr>
      <w:spacing w:before="120"/>
    </w:pPr>
  </w:style>
  <w:style w:type="paragraph" w:customStyle="1" w:styleId="Trennung">
    <w:name w:val="Trennung"/>
    <w:basedOn w:val="Standard"/>
    <w:pPr>
      <w:overflowPunct/>
      <w:autoSpaceDE/>
      <w:autoSpaceDN/>
      <w:adjustRightInd/>
      <w:spacing w:before="360" w:after="360"/>
      <w:jc w:val="center"/>
      <w:textAlignment w:val="auto"/>
    </w:pPr>
    <w:rPr>
      <w:rFonts w:ascii="Wingdings" w:hAnsi="Wingdings"/>
      <w:color w:val="000000"/>
      <w:spacing w:val="120"/>
      <w:sz w:val="24"/>
    </w:rPr>
  </w:style>
  <w:style w:type="paragraph" w:customStyle="1" w:styleId="Internet">
    <w:name w:val="Internet"/>
    <w:basedOn w:val="text"/>
    <w:pPr>
      <w:pBdr>
        <w:top w:val="single" w:sz="8" w:space="1" w:color="auto"/>
        <w:left w:val="single" w:sz="8" w:space="4" w:color="auto"/>
        <w:bottom w:val="single" w:sz="8" w:space="1" w:color="auto"/>
        <w:right w:val="single" w:sz="8" w:space="4" w:color="auto"/>
      </w:pBdr>
      <w:spacing w:line="240" w:lineRule="auto"/>
    </w:pPr>
  </w:style>
  <w:style w:type="paragraph" w:customStyle="1" w:styleId="Beleg">
    <w:name w:val="Beleg"/>
    <w:basedOn w:val="text"/>
    <w:pPr>
      <w:spacing w:before="480"/>
    </w:pPr>
    <w:rPr>
      <w:u w:val="single"/>
    </w:rPr>
  </w:style>
  <w:style w:type="paragraph" w:customStyle="1" w:styleId="Konsens">
    <w:name w:val="Konsens"/>
    <w:basedOn w:val="text"/>
    <w:pPr>
      <w:spacing w:before="240" w:line="240" w:lineRule="auto"/>
      <w:ind w:left="709"/>
    </w:pPr>
  </w:style>
  <w:style w:type="paragraph" w:customStyle="1" w:styleId="bild">
    <w:name w:val="bild"/>
    <w:basedOn w:val="text"/>
    <w:pPr>
      <w:spacing w:before="240"/>
    </w:pPr>
    <w:rPr>
      <w:i/>
    </w:rPr>
  </w:style>
  <w:style w:type="paragraph" w:styleId="Sprechblasentext">
    <w:name w:val="Balloon Text"/>
    <w:basedOn w:val="Standard"/>
    <w:semiHidden/>
    <w:rPr>
      <w:rFonts w:ascii="Tahoma" w:hAnsi="Tahoma" w:cs="Tahoma"/>
      <w:sz w:val="16"/>
      <w:szCs w:val="16"/>
    </w:rPr>
  </w:style>
  <w:style w:type="paragraph" w:customStyle="1" w:styleId="StandardWeb2">
    <w:name w:val="Standard (Web)2"/>
    <w:basedOn w:val="Standard"/>
    <w:pPr>
      <w:overflowPunct/>
      <w:autoSpaceDE/>
      <w:autoSpaceDN/>
      <w:adjustRightInd/>
      <w:spacing w:before="100" w:beforeAutospacing="1" w:after="100" w:afterAutospacing="1"/>
      <w:jc w:val="both"/>
      <w:textAlignment w:val="auto"/>
    </w:pPr>
    <w:rPr>
      <w:rFonts w:ascii="Times New Roman" w:hAnsi="Times New Roman"/>
      <w:sz w:val="24"/>
      <w:szCs w:val="24"/>
    </w:rPr>
  </w:style>
  <w:style w:type="paragraph" w:styleId="StandardWeb">
    <w:name w:val="Normal (Web)"/>
    <w:basedOn w:val="Standard"/>
    <w:uiPriority w:val="99"/>
    <w:semiHidden/>
    <w:unhideWhenUsed/>
    <w:rsid w:val="00AA4411"/>
    <w:pPr>
      <w:overflowPunct/>
      <w:autoSpaceDE/>
      <w:autoSpaceDN/>
      <w:adjustRightInd/>
      <w:spacing w:before="100" w:beforeAutospacing="1" w:after="100" w:afterAutospacing="1"/>
      <w:textAlignment w:val="auto"/>
    </w:pPr>
    <w:rPr>
      <w:rFonts w:ascii="Times New Roman" w:hAnsi="Times New Roman"/>
      <w:sz w:val="24"/>
      <w:szCs w:val="24"/>
      <w:lang w:eastAsia="zh-CN"/>
    </w:rPr>
  </w:style>
  <w:style w:type="character" w:styleId="Fett">
    <w:name w:val="Strong"/>
    <w:uiPriority w:val="22"/>
    <w:qFormat/>
    <w:rsid w:val="00AA4411"/>
    <w:rPr>
      <w:b/>
      <w:bCs/>
    </w:rPr>
  </w:style>
  <w:style w:type="character" w:styleId="Kommentarzeichen">
    <w:name w:val="annotation reference"/>
    <w:basedOn w:val="Absatz-Standardschriftart"/>
    <w:uiPriority w:val="99"/>
    <w:semiHidden/>
    <w:unhideWhenUsed/>
    <w:rsid w:val="00BD4EE5"/>
    <w:rPr>
      <w:sz w:val="16"/>
      <w:szCs w:val="16"/>
    </w:rPr>
  </w:style>
  <w:style w:type="paragraph" w:styleId="Kommentartext">
    <w:name w:val="annotation text"/>
    <w:basedOn w:val="Standard"/>
    <w:link w:val="KommentartextZchn"/>
    <w:uiPriority w:val="99"/>
    <w:unhideWhenUsed/>
    <w:rsid w:val="00BD4EE5"/>
    <w:rPr>
      <w:sz w:val="20"/>
    </w:rPr>
  </w:style>
  <w:style w:type="character" w:customStyle="1" w:styleId="KommentartextZchn">
    <w:name w:val="Kommentartext Zchn"/>
    <w:basedOn w:val="Absatz-Standardschriftart"/>
    <w:link w:val="Kommentartext"/>
    <w:uiPriority w:val="99"/>
    <w:rsid w:val="00BD4EE5"/>
    <w:rPr>
      <w:rFonts w:ascii="Arial" w:hAnsi="Arial"/>
      <w:lang w:eastAsia="de-DE"/>
    </w:rPr>
  </w:style>
  <w:style w:type="paragraph" w:styleId="Kommentarthema">
    <w:name w:val="annotation subject"/>
    <w:basedOn w:val="Kommentartext"/>
    <w:next w:val="Kommentartext"/>
    <w:link w:val="KommentarthemaZchn"/>
    <w:uiPriority w:val="99"/>
    <w:semiHidden/>
    <w:unhideWhenUsed/>
    <w:rsid w:val="00BD4EE5"/>
    <w:rPr>
      <w:b/>
      <w:bCs/>
    </w:rPr>
  </w:style>
  <w:style w:type="character" w:customStyle="1" w:styleId="KommentarthemaZchn">
    <w:name w:val="Kommentarthema Zchn"/>
    <w:basedOn w:val="KommentartextZchn"/>
    <w:link w:val="Kommentarthema"/>
    <w:uiPriority w:val="99"/>
    <w:semiHidden/>
    <w:rsid w:val="00BD4EE5"/>
    <w:rPr>
      <w:rFonts w:ascii="Arial" w:hAnsi="Arial"/>
      <w:b/>
      <w:bCs/>
      <w:lang w:eastAsia="de-DE"/>
    </w:rPr>
  </w:style>
  <w:style w:type="paragraph" w:styleId="Listenabsatz">
    <w:name w:val="List Paragraph"/>
    <w:basedOn w:val="Standard"/>
    <w:uiPriority w:val="34"/>
    <w:qFormat/>
    <w:rsid w:val="00514D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680070">
      <w:bodyDiv w:val="1"/>
      <w:marLeft w:val="0"/>
      <w:marRight w:val="0"/>
      <w:marTop w:val="0"/>
      <w:marBottom w:val="0"/>
      <w:divBdr>
        <w:top w:val="none" w:sz="0" w:space="0" w:color="auto"/>
        <w:left w:val="none" w:sz="0" w:space="0" w:color="auto"/>
        <w:bottom w:val="none" w:sz="0" w:space="0" w:color="auto"/>
        <w:right w:val="none" w:sz="0" w:space="0" w:color="auto"/>
      </w:divBdr>
    </w:div>
    <w:div w:id="215093689">
      <w:bodyDiv w:val="1"/>
      <w:marLeft w:val="0"/>
      <w:marRight w:val="0"/>
      <w:marTop w:val="0"/>
      <w:marBottom w:val="0"/>
      <w:divBdr>
        <w:top w:val="none" w:sz="0" w:space="0" w:color="auto"/>
        <w:left w:val="none" w:sz="0" w:space="0" w:color="auto"/>
        <w:bottom w:val="none" w:sz="0" w:space="0" w:color="auto"/>
        <w:right w:val="none" w:sz="0" w:space="0" w:color="auto"/>
      </w:divBdr>
    </w:div>
    <w:div w:id="339817784">
      <w:bodyDiv w:val="1"/>
      <w:marLeft w:val="0"/>
      <w:marRight w:val="0"/>
      <w:marTop w:val="0"/>
      <w:marBottom w:val="0"/>
      <w:divBdr>
        <w:top w:val="none" w:sz="0" w:space="0" w:color="auto"/>
        <w:left w:val="none" w:sz="0" w:space="0" w:color="auto"/>
        <w:bottom w:val="none" w:sz="0" w:space="0" w:color="auto"/>
        <w:right w:val="none" w:sz="0" w:space="0" w:color="auto"/>
      </w:divBdr>
    </w:div>
    <w:div w:id="379978490">
      <w:bodyDiv w:val="1"/>
      <w:marLeft w:val="0"/>
      <w:marRight w:val="0"/>
      <w:marTop w:val="0"/>
      <w:marBottom w:val="0"/>
      <w:divBdr>
        <w:top w:val="none" w:sz="0" w:space="0" w:color="auto"/>
        <w:left w:val="none" w:sz="0" w:space="0" w:color="auto"/>
        <w:bottom w:val="none" w:sz="0" w:space="0" w:color="auto"/>
        <w:right w:val="none" w:sz="0" w:space="0" w:color="auto"/>
      </w:divBdr>
      <w:divsChild>
        <w:div w:id="133068780">
          <w:marLeft w:val="0"/>
          <w:marRight w:val="0"/>
          <w:marTop w:val="0"/>
          <w:marBottom w:val="0"/>
          <w:divBdr>
            <w:top w:val="none" w:sz="0" w:space="0" w:color="auto"/>
            <w:left w:val="none" w:sz="0" w:space="0" w:color="auto"/>
            <w:bottom w:val="none" w:sz="0" w:space="0" w:color="auto"/>
            <w:right w:val="none" w:sz="0" w:space="0" w:color="auto"/>
          </w:divBdr>
        </w:div>
        <w:div w:id="135607254">
          <w:marLeft w:val="0"/>
          <w:marRight w:val="0"/>
          <w:marTop w:val="0"/>
          <w:marBottom w:val="0"/>
          <w:divBdr>
            <w:top w:val="none" w:sz="0" w:space="0" w:color="auto"/>
            <w:left w:val="none" w:sz="0" w:space="0" w:color="auto"/>
            <w:bottom w:val="none" w:sz="0" w:space="0" w:color="auto"/>
            <w:right w:val="none" w:sz="0" w:space="0" w:color="auto"/>
          </w:divBdr>
        </w:div>
        <w:div w:id="245964878">
          <w:marLeft w:val="0"/>
          <w:marRight w:val="0"/>
          <w:marTop w:val="0"/>
          <w:marBottom w:val="0"/>
          <w:divBdr>
            <w:top w:val="none" w:sz="0" w:space="0" w:color="auto"/>
            <w:left w:val="none" w:sz="0" w:space="0" w:color="auto"/>
            <w:bottom w:val="none" w:sz="0" w:space="0" w:color="auto"/>
            <w:right w:val="none" w:sz="0" w:space="0" w:color="auto"/>
          </w:divBdr>
        </w:div>
        <w:div w:id="279919377">
          <w:marLeft w:val="0"/>
          <w:marRight w:val="0"/>
          <w:marTop w:val="0"/>
          <w:marBottom w:val="0"/>
          <w:divBdr>
            <w:top w:val="none" w:sz="0" w:space="0" w:color="auto"/>
            <w:left w:val="none" w:sz="0" w:space="0" w:color="auto"/>
            <w:bottom w:val="none" w:sz="0" w:space="0" w:color="auto"/>
            <w:right w:val="none" w:sz="0" w:space="0" w:color="auto"/>
          </w:divBdr>
        </w:div>
        <w:div w:id="570315358">
          <w:marLeft w:val="0"/>
          <w:marRight w:val="0"/>
          <w:marTop w:val="0"/>
          <w:marBottom w:val="0"/>
          <w:divBdr>
            <w:top w:val="none" w:sz="0" w:space="0" w:color="auto"/>
            <w:left w:val="none" w:sz="0" w:space="0" w:color="auto"/>
            <w:bottom w:val="none" w:sz="0" w:space="0" w:color="auto"/>
            <w:right w:val="none" w:sz="0" w:space="0" w:color="auto"/>
          </w:divBdr>
        </w:div>
        <w:div w:id="794517916">
          <w:marLeft w:val="0"/>
          <w:marRight w:val="0"/>
          <w:marTop w:val="0"/>
          <w:marBottom w:val="0"/>
          <w:divBdr>
            <w:top w:val="none" w:sz="0" w:space="0" w:color="auto"/>
            <w:left w:val="none" w:sz="0" w:space="0" w:color="auto"/>
            <w:bottom w:val="none" w:sz="0" w:space="0" w:color="auto"/>
            <w:right w:val="none" w:sz="0" w:space="0" w:color="auto"/>
          </w:divBdr>
        </w:div>
        <w:div w:id="813911526">
          <w:marLeft w:val="0"/>
          <w:marRight w:val="0"/>
          <w:marTop w:val="0"/>
          <w:marBottom w:val="0"/>
          <w:divBdr>
            <w:top w:val="none" w:sz="0" w:space="0" w:color="auto"/>
            <w:left w:val="none" w:sz="0" w:space="0" w:color="auto"/>
            <w:bottom w:val="none" w:sz="0" w:space="0" w:color="auto"/>
            <w:right w:val="none" w:sz="0" w:space="0" w:color="auto"/>
          </w:divBdr>
        </w:div>
        <w:div w:id="944457472">
          <w:marLeft w:val="0"/>
          <w:marRight w:val="0"/>
          <w:marTop w:val="0"/>
          <w:marBottom w:val="0"/>
          <w:divBdr>
            <w:top w:val="none" w:sz="0" w:space="0" w:color="auto"/>
            <w:left w:val="none" w:sz="0" w:space="0" w:color="auto"/>
            <w:bottom w:val="none" w:sz="0" w:space="0" w:color="auto"/>
            <w:right w:val="none" w:sz="0" w:space="0" w:color="auto"/>
          </w:divBdr>
        </w:div>
        <w:div w:id="1082141039">
          <w:marLeft w:val="0"/>
          <w:marRight w:val="0"/>
          <w:marTop w:val="0"/>
          <w:marBottom w:val="0"/>
          <w:divBdr>
            <w:top w:val="none" w:sz="0" w:space="0" w:color="auto"/>
            <w:left w:val="none" w:sz="0" w:space="0" w:color="auto"/>
            <w:bottom w:val="none" w:sz="0" w:space="0" w:color="auto"/>
            <w:right w:val="none" w:sz="0" w:space="0" w:color="auto"/>
          </w:divBdr>
        </w:div>
        <w:div w:id="1179855356">
          <w:marLeft w:val="0"/>
          <w:marRight w:val="0"/>
          <w:marTop w:val="0"/>
          <w:marBottom w:val="0"/>
          <w:divBdr>
            <w:top w:val="none" w:sz="0" w:space="0" w:color="auto"/>
            <w:left w:val="none" w:sz="0" w:space="0" w:color="auto"/>
            <w:bottom w:val="none" w:sz="0" w:space="0" w:color="auto"/>
            <w:right w:val="none" w:sz="0" w:space="0" w:color="auto"/>
          </w:divBdr>
        </w:div>
        <w:div w:id="1397125017">
          <w:marLeft w:val="0"/>
          <w:marRight w:val="0"/>
          <w:marTop w:val="0"/>
          <w:marBottom w:val="0"/>
          <w:divBdr>
            <w:top w:val="none" w:sz="0" w:space="0" w:color="auto"/>
            <w:left w:val="none" w:sz="0" w:space="0" w:color="auto"/>
            <w:bottom w:val="none" w:sz="0" w:space="0" w:color="auto"/>
            <w:right w:val="none" w:sz="0" w:space="0" w:color="auto"/>
          </w:divBdr>
        </w:div>
        <w:div w:id="1505167415">
          <w:marLeft w:val="0"/>
          <w:marRight w:val="0"/>
          <w:marTop w:val="0"/>
          <w:marBottom w:val="0"/>
          <w:divBdr>
            <w:top w:val="none" w:sz="0" w:space="0" w:color="auto"/>
            <w:left w:val="none" w:sz="0" w:space="0" w:color="auto"/>
            <w:bottom w:val="none" w:sz="0" w:space="0" w:color="auto"/>
            <w:right w:val="none" w:sz="0" w:space="0" w:color="auto"/>
          </w:divBdr>
        </w:div>
        <w:div w:id="1690325999">
          <w:marLeft w:val="0"/>
          <w:marRight w:val="0"/>
          <w:marTop w:val="0"/>
          <w:marBottom w:val="0"/>
          <w:divBdr>
            <w:top w:val="none" w:sz="0" w:space="0" w:color="auto"/>
            <w:left w:val="none" w:sz="0" w:space="0" w:color="auto"/>
            <w:bottom w:val="none" w:sz="0" w:space="0" w:color="auto"/>
            <w:right w:val="none" w:sz="0" w:space="0" w:color="auto"/>
          </w:divBdr>
        </w:div>
        <w:div w:id="1885948137">
          <w:marLeft w:val="0"/>
          <w:marRight w:val="0"/>
          <w:marTop w:val="0"/>
          <w:marBottom w:val="0"/>
          <w:divBdr>
            <w:top w:val="none" w:sz="0" w:space="0" w:color="auto"/>
            <w:left w:val="none" w:sz="0" w:space="0" w:color="auto"/>
            <w:bottom w:val="none" w:sz="0" w:space="0" w:color="auto"/>
            <w:right w:val="none" w:sz="0" w:space="0" w:color="auto"/>
          </w:divBdr>
        </w:div>
      </w:divsChild>
    </w:div>
    <w:div w:id="651953549">
      <w:bodyDiv w:val="1"/>
      <w:marLeft w:val="0"/>
      <w:marRight w:val="0"/>
      <w:marTop w:val="0"/>
      <w:marBottom w:val="0"/>
      <w:divBdr>
        <w:top w:val="none" w:sz="0" w:space="0" w:color="auto"/>
        <w:left w:val="none" w:sz="0" w:space="0" w:color="auto"/>
        <w:bottom w:val="none" w:sz="0" w:space="0" w:color="auto"/>
        <w:right w:val="none" w:sz="0" w:space="0" w:color="auto"/>
      </w:divBdr>
    </w:div>
    <w:div w:id="1099569020">
      <w:bodyDiv w:val="1"/>
      <w:marLeft w:val="0"/>
      <w:marRight w:val="0"/>
      <w:marTop w:val="0"/>
      <w:marBottom w:val="0"/>
      <w:divBdr>
        <w:top w:val="none" w:sz="0" w:space="0" w:color="auto"/>
        <w:left w:val="none" w:sz="0" w:space="0" w:color="auto"/>
        <w:bottom w:val="none" w:sz="0" w:space="0" w:color="auto"/>
        <w:right w:val="none" w:sz="0" w:space="0" w:color="auto"/>
      </w:divBdr>
    </w:div>
    <w:div w:id="1115178606">
      <w:bodyDiv w:val="1"/>
      <w:marLeft w:val="0"/>
      <w:marRight w:val="0"/>
      <w:marTop w:val="0"/>
      <w:marBottom w:val="0"/>
      <w:divBdr>
        <w:top w:val="none" w:sz="0" w:space="0" w:color="auto"/>
        <w:left w:val="none" w:sz="0" w:space="0" w:color="auto"/>
        <w:bottom w:val="none" w:sz="0" w:space="0" w:color="auto"/>
        <w:right w:val="none" w:sz="0" w:space="0" w:color="auto"/>
      </w:divBdr>
    </w:div>
    <w:div w:id="1353652406">
      <w:bodyDiv w:val="1"/>
      <w:marLeft w:val="0"/>
      <w:marRight w:val="0"/>
      <w:marTop w:val="0"/>
      <w:marBottom w:val="0"/>
      <w:divBdr>
        <w:top w:val="none" w:sz="0" w:space="0" w:color="auto"/>
        <w:left w:val="none" w:sz="0" w:space="0" w:color="auto"/>
        <w:bottom w:val="none" w:sz="0" w:space="0" w:color="auto"/>
        <w:right w:val="none" w:sz="0" w:space="0" w:color="auto"/>
      </w:divBdr>
      <w:divsChild>
        <w:div w:id="529104509">
          <w:marLeft w:val="0"/>
          <w:marRight w:val="0"/>
          <w:marTop w:val="0"/>
          <w:marBottom w:val="0"/>
          <w:divBdr>
            <w:top w:val="none" w:sz="0" w:space="0" w:color="auto"/>
            <w:left w:val="none" w:sz="0" w:space="0" w:color="auto"/>
            <w:bottom w:val="none" w:sz="0" w:space="0" w:color="auto"/>
            <w:right w:val="none" w:sz="0" w:space="0" w:color="auto"/>
          </w:divBdr>
        </w:div>
        <w:div w:id="962073670">
          <w:marLeft w:val="0"/>
          <w:marRight w:val="0"/>
          <w:marTop w:val="0"/>
          <w:marBottom w:val="0"/>
          <w:divBdr>
            <w:top w:val="none" w:sz="0" w:space="0" w:color="auto"/>
            <w:left w:val="none" w:sz="0" w:space="0" w:color="auto"/>
            <w:bottom w:val="none" w:sz="0" w:space="0" w:color="auto"/>
            <w:right w:val="none" w:sz="0" w:space="0" w:color="auto"/>
          </w:divBdr>
        </w:div>
        <w:div w:id="1374887858">
          <w:marLeft w:val="0"/>
          <w:marRight w:val="0"/>
          <w:marTop w:val="0"/>
          <w:marBottom w:val="0"/>
          <w:divBdr>
            <w:top w:val="none" w:sz="0" w:space="0" w:color="auto"/>
            <w:left w:val="none" w:sz="0" w:space="0" w:color="auto"/>
            <w:bottom w:val="none" w:sz="0" w:space="0" w:color="auto"/>
            <w:right w:val="none" w:sz="0" w:space="0" w:color="auto"/>
          </w:divBdr>
        </w:div>
        <w:div w:id="1577981692">
          <w:marLeft w:val="0"/>
          <w:marRight w:val="0"/>
          <w:marTop w:val="0"/>
          <w:marBottom w:val="0"/>
          <w:divBdr>
            <w:top w:val="none" w:sz="0" w:space="0" w:color="auto"/>
            <w:left w:val="none" w:sz="0" w:space="0" w:color="auto"/>
            <w:bottom w:val="none" w:sz="0" w:space="0" w:color="auto"/>
            <w:right w:val="none" w:sz="0" w:space="0" w:color="auto"/>
          </w:divBdr>
        </w:div>
        <w:div w:id="2011834919">
          <w:marLeft w:val="0"/>
          <w:marRight w:val="0"/>
          <w:marTop w:val="0"/>
          <w:marBottom w:val="0"/>
          <w:divBdr>
            <w:top w:val="none" w:sz="0" w:space="0" w:color="auto"/>
            <w:left w:val="none" w:sz="0" w:space="0" w:color="auto"/>
            <w:bottom w:val="none" w:sz="0" w:space="0" w:color="auto"/>
            <w:right w:val="none" w:sz="0" w:space="0" w:color="auto"/>
          </w:divBdr>
        </w:div>
      </w:divsChild>
    </w:div>
    <w:div w:id="1394159771">
      <w:bodyDiv w:val="1"/>
      <w:marLeft w:val="0"/>
      <w:marRight w:val="0"/>
      <w:marTop w:val="0"/>
      <w:marBottom w:val="0"/>
      <w:divBdr>
        <w:top w:val="none" w:sz="0" w:space="0" w:color="auto"/>
        <w:left w:val="none" w:sz="0" w:space="0" w:color="auto"/>
        <w:bottom w:val="none" w:sz="0" w:space="0" w:color="auto"/>
        <w:right w:val="none" w:sz="0" w:space="0" w:color="auto"/>
      </w:divBdr>
      <w:divsChild>
        <w:div w:id="382564779">
          <w:marLeft w:val="0"/>
          <w:marRight w:val="0"/>
          <w:marTop w:val="0"/>
          <w:marBottom w:val="0"/>
          <w:divBdr>
            <w:top w:val="none" w:sz="0" w:space="0" w:color="auto"/>
            <w:left w:val="none" w:sz="0" w:space="0" w:color="auto"/>
            <w:bottom w:val="none" w:sz="0" w:space="0" w:color="auto"/>
            <w:right w:val="none" w:sz="0" w:space="0" w:color="auto"/>
          </w:divBdr>
          <w:divsChild>
            <w:div w:id="879787274">
              <w:marLeft w:val="0"/>
              <w:marRight w:val="0"/>
              <w:marTop w:val="0"/>
              <w:marBottom w:val="0"/>
              <w:divBdr>
                <w:top w:val="none" w:sz="0" w:space="0" w:color="auto"/>
                <w:left w:val="none" w:sz="0" w:space="0" w:color="auto"/>
                <w:bottom w:val="none" w:sz="0" w:space="0" w:color="auto"/>
                <w:right w:val="none" w:sz="0" w:space="0" w:color="auto"/>
              </w:divBdr>
              <w:divsChild>
                <w:div w:id="128608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792268">
      <w:bodyDiv w:val="1"/>
      <w:marLeft w:val="0"/>
      <w:marRight w:val="0"/>
      <w:marTop w:val="0"/>
      <w:marBottom w:val="0"/>
      <w:divBdr>
        <w:top w:val="none" w:sz="0" w:space="0" w:color="auto"/>
        <w:left w:val="none" w:sz="0" w:space="0" w:color="auto"/>
        <w:bottom w:val="none" w:sz="0" w:space="0" w:color="auto"/>
        <w:right w:val="none" w:sz="0" w:space="0" w:color="auto"/>
      </w:divBdr>
      <w:divsChild>
        <w:div w:id="1753434640">
          <w:marLeft w:val="0"/>
          <w:marRight w:val="0"/>
          <w:marTop w:val="0"/>
          <w:marBottom w:val="0"/>
          <w:divBdr>
            <w:top w:val="none" w:sz="0" w:space="0" w:color="auto"/>
            <w:left w:val="none" w:sz="0" w:space="0" w:color="auto"/>
            <w:bottom w:val="none" w:sz="0" w:space="0" w:color="auto"/>
            <w:right w:val="none" w:sz="0" w:space="0" w:color="auto"/>
          </w:divBdr>
          <w:divsChild>
            <w:div w:id="1156141711">
              <w:marLeft w:val="0"/>
              <w:marRight w:val="0"/>
              <w:marTop w:val="0"/>
              <w:marBottom w:val="0"/>
              <w:divBdr>
                <w:top w:val="none" w:sz="0" w:space="0" w:color="auto"/>
                <w:left w:val="none" w:sz="0" w:space="0" w:color="auto"/>
                <w:bottom w:val="none" w:sz="0" w:space="0" w:color="auto"/>
                <w:right w:val="none" w:sz="0" w:space="0" w:color="auto"/>
              </w:divBdr>
              <w:divsChild>
                <w:div w:id="193096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453114">
      <w:bodyDiv w:val="1"/>
      <w:marLeft w:val="0"/>
      <w:marRight w:val="0"/>
      <w:marTop w:val="0"/>
      <w:marBottom w:val="0"/>
      <w:divBdr>
        <w:top w:val="none" w:sz="0" w:space="0" w:color="auto"/>
        <w:left w:val="none" w:sz="0" w:space="0" w:color="auto"/>
        <w:bottom w:val="none" w:sz="0" w:space="0" w:color="auto"/>
        <w:right w:val="none" w:sz="0" w:space="0" w:color="auto"/>
      </w:divBdr>
      <w:divsChild>
        <w:div w:id="438331604">
          <w:marLeft w:val="0"/>
          <w:marRight w:val="0"/>
          <w:marTop w:val="0"/>
          <w:marBottom w:val="0"/>
          <w:divBdr>
            <w:top w:val="none" w:sz="0" w:space="0" w:color="auto"/>
            <w:left w:val="none" w:sz="0" w:space="0" w:color="auto"/>
            <w:bottom w:val="none" w:sz="0" w:space="0" w:color="auto"/>
            <w:right w:val="none" w:sz="0" w:space="0" w:color="auto"/>
          </w:divBdr>
        </w:div>
        <w:div w:id="770323558">
          <w:marLeft w:val="0"/>
          <w:marRight w:val="0"/>
          <w:marTop w:val="0"/>
          <w:marBottom w:val="0"/>
          <w:divBdr>
            <w:top w:val="none" w:sz="0" w:space="0" w:color="auto"/>
            <w:left w:val="none" w:sz="0" w:space="0" w:color="auto"/>
            <w:bottom w:val="none" w:sz="0" w:space="0" w:color="auto"/>
            <w:right w:val="none" w:sz="0" w:space="0" w:color="auto"/>
          </w:divBdr>
        </w:div>
        <w:div w:id="996104378">
          <w:marLeft w:val="0"/>
          <w:marRight w:val="0"/>
          <w:marTop w:val="0"/>
          <w:marBottom w:val="0"/>
          <w:divBdr>
            <w:top w:val="none" w:sz="0" w:space="0" w:color="auto"/>
            <w:left w:val="none" w:sz="0" w:space="0" w:color="auto"/>
            <w:bottom w:val="none" w:sz="0" w:space="0" w:color="auto"/>
            <w:right w:val="none" w:sz="0" w:space="0" w:color="auto"/>
          </w:divBdr>
        </w:div>
        <w:div w:id="1332493005">
          <w:marLeft w:val="0"/>
          <w:marRight w:val="0"/>
          <w:marTop w:val="0"/>
          <w:marBottom w:val="0"/>
          <w:divBdr>
            <w:top w:val="none" w:sz="0" w:space="0" w:color="auto"/>
            <w:left w:val="none" w:sz="0" w:space="0" w:color="auto"/>
            <w:bottom w:val="none" w:sz="0" w:space="0" w:color="auto"/>
            <w:right w:val="none" w:sz="0" w:space="0" w:color="auto"/>
          </w:divBdr>
        </w:div>
        <w:div w:id="1538472719">
          <w:marLeft w:val="0"/>
          <w:marRight w:val="0"/>
          <w:marTop w:val="0"/>
          <w:marBottom w:val="0"/>
          <w:divBdr>
            <w:top w:val="none" w:sz="0" w:space="0" w:color="auto"/>
            <w:left w:val="none" w:sz="0" w:space="0" w:color="auto"/>
            <w:bottom w:val="none" w:sz="0" w:space="0" w:color="auto"/>
            <w:right w:val="none" w:sz="0" w:space="0" w:color="auto"/>
          </w:divBdr>
        </w:div>
        <w:div w:id="1755668596">
          <w:marLeft w:val="0"/>
          <w:marRight w:val="0"/>
          <w:marTop w:val="0"/>
          <w:marBottom w:val="0"/>
          <w:divBdr>
            <w:top w:val="none" w:sz="0" w:space="0" w:color="auto"/>
            <w:left w:val="none" w:sz="0" w:space="0" w:color="auto"/>
            <w:bottom w:val="none" w:sz="0" w:space="0" w:color="auto"/>
            <w:right w:val="none" w:sz="0" w:space="0" w:color="auto"/>
          </w:divBdr>
        </w:div>
        <w:div w:id="1934976882">
          <w:marLeft w:val="0"/>
          <w:marRight w:val="0"/>
          <w:marTop w:val="0"/>
          <w:marBottom w:val="0"/>
          <w:divBdr>
            <w:top w:val="none" w:sz="0" w:space="0" w:color="auto"/>
            <w:left w:val="none" w:sz="0" w:space="0" w:color="auto"/>
            <w:bottom w:val="none" w:sz="0" w:space="0" w:color="auto"/>
            <w:right w:val="none" w:sz="0" w:space="0" w:color="auto"/>
          </w:divBdr>
        </w:div>
        <w:div w:id="2109812191">
          <w:marLeft w:val="0"/>
          <w:marRight w:val="0"/>
          <w:marTop w:val="0"/>
          <w:marBottom w:val="0"/>
          <w:divBdr>
            <w:top w:val="none" w:sz="0" w:space="0" w:color="auto"/>
            <w:left w:val="none" w:sz="0" w:space="0" w:color="auto"/>
            <w:bottom w:val="none" w:sz="0" w:space="0" w:color="auto"/>
            <w:right w:val="none" w:sz="0" w:space="0" w:color="auto"/>
          </w:divBdr>
        </w:div>
      </w:divsChild>
    </w:div>
    <w:div w:id="1724063685">
      <w:bodyDiv w:val="1"/>
      <w:marLeft w:val="0"/>
      <w:marRight w:val="0"/>
      <w:marTop w:val="0"/>
      <w:marBottom w:val="0"/>
      <w:divBdr>
        <w:top w:val="none" w:sz="0" w:space="0" w:color="auto"/>
        <w:left w:val="none" w:sz="0" w:space="0" w:color="auto"/>
        <w:bottom w:val="none" w:sz="0" w:space="0" w:color="auto"/>
        <w:right w:val="none" w:sz="0" w:space="0" w:color="auto"/>
      </w:divBdr>
    </w:div>
    <w:div w:id="1816870302">
      <w:bodyDiv w:val="1"/>
      <w:marLeft w:val="0"/>
      <w:marRight w:val="0"/>
      <w:marTop w:val="0"/>
      <w:marBottom w:val="0"/>
      <w:divBdr>
        <w:top w:val="none" w:sz="0" w:space="0" w:color="auto"/>
        <w:left w:val="none" w:sz="0" w:space="0" w:color="auto"/>
        <w:bottom w:val="none" w:sz="0" w:space="0" w:color="auto"/>
        <w:right w:val="none" w:sz="0" w:space="0" w:color="auto"/>
      </w:divBdr>
      <w:divsChild>
        <w:div w:id="1412922740">
          <w:marLeft w:val="0"/>
          <w:marRight w:val="0"/>
          <w:marTop w:val="0"/>
          <w:marBottom w:val="0"/>
          <w:divBdr>
            <w:top w:val="none" w:sz="0" w:space="0" w:color="auto"/>
            <w:left w:val="none" w:sz="0" w:space="0" w:color="auto"/>
            <w:bottom w:val="none" w:sz="0" w:space="0" w:color="auto"/>
            <w:right w:val="none" w:sz="0" w:space="0" w:color="auto"/>
          </w:divBdr>
          <w:divsChild>
            <w:div w:id="1063409692">
              <w:marLeft w:val="0"/>
              <w:marRight w:val="0"/>
              <w:marTop w:val="0"/>
              <w:marBottom w:val="0"/>
              <w:divBdr>
                <w:top w:val="none" w:sz="0" w:space="0" w:color="auto"/>
                <w:left w:val="none" w:sz="0" w:space="0" w:color="auto"/>
                <w:bottom w:val="none" w:sz="0" w:space="0" w:color="auto"/>
                <w:right w:val="none" w:sz="0" w:space="0" w:color="auto"/>
              </w:divBdr>
              <w:divsChild>
                <w:div w:id="130727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511347">
      <w:bodyDiv w:val="1"/>
      <w:marLeft w:val="0"/>
      <w:marRight w:val="0"/>
      <w:marTop w:val="0"/>
      <w:marBottom w:val="0"/>
      <w:divBdr>
        <w:top w:val="none" w:sz="0" w:space="0" w:color="auto"/>
        <w:left w:val="none" w:sz="0" w:space="0" w:color="auto"/>
        <w:bottom w:val="none" w:sz="0" w:space="0" w:color="auto"/>
        <w:right w:val="none" w:sz="0" w:space="0" w:color="auto"/>
      </w:divBdr>
      <w:divsChild>
        <w:div w:id="2061858513">
          <w:marLeft w:val="0"/>
          <w:marRight w:val="0"/>
          <w:marTop w:val="0"/>
          <w:marBottom w:val="0"/>
          <w:divBdr>
            <w:top w:val="none" w:sz="0" w:space="0" w:color="auto"/>
            <w:left w:val="none" w:sz="0" w:space="0" w:color="auto"/>
            <w:bottom w:val="none" w:sz="0" w:space="0" w:color="auto"/>
            <w:right w:val="none" w:sz="0" w:space="0" w:color="auto"/>
          </w:divBdr>
          <w:divsChild>
            <w:div w:id="881789609">
              <w:marLeft w:val="0"/>
              <w:marRight w:val="0"/>
              <w:marTop w:val="0"/>
              <w:marBottom w:val="0"/>
              <w:divBdr>
                <w:top w:val="none" w:sz="0" w:space="0" w:color="auto"/>
                <w:left w:val="none" w:sz="0" w:space="0" w:color="auto"/>
                <w:bottom w:val="none" w:sz="0" w:space="0" w:color="auto"/>
                <w:right w:val="none" w:sz="0" w:space="0" w:color="auto"/>
              </w:divBdr>
              <w:divsChild>
                <w:div w:id="188050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18128">
      <w:bodyDiv w:val="1"/>
      <w:marLeft w:val="0"/>
      <w:marRight w:val="0"/>
      <w:marTop w:val="0"/>
      <w:marBottom w:val="0"/>
      <w:divBdr>
        <w:top w:val="none" w:sz="0" w:space="0" w:color="auto"/>
        <w:left w:val="none" w:sz="0" w:space="0" w:color="auto"/>
        <w:bottom w:val="none" w:sz="0" w:space="0" w:color="auto"/>
        <w:right w:val="none" w:sz="0" w:space="0" w:color="auto"/>
      </w:divBdr>
      <w:divsChild>
        <w:div w:id="329990912">
          <w:marLeft w:val="0"/>
          <w:marRight w:val="0"/>
          <w:marTop w:val="0"/>
          <w:marBottom w:val="0"/>
          <w:divBdr>
            <w:top w:val="none" w:sz="0" w:space="0" w:color="auto"/>
            <w:left w:val="none" w:sz="0" w:space="0" w:color="auto"/>
            <w:bottom w:val="none" w:sz="0" w:space="0" w:color="auto"/>
            <w:right w:val="none" w:sz="0" w:space="0" w:color="auto"/>
          </w:divBdr>
          <w:divsChild>
            <w:div w:id="1259947897">
              <w:marLeft w:val="0"/>
              <w:marRight w:val="0"/>
              <w:marTop w:val="0"/>
              <w:marBottom w:val="0"/>
              <w:divBdr>
                <w:top w:val="none" w:sz="0" w:space="0" w:color="auto"/>
                <w:left w:val="none" w:sz="0" w:space="0" w:color="auto"/>
                <w:bottom w:val="none" w:sz="0" w:space="0" w:color="auto"/>
                <w:right w:val="none" w:sz="0" w:space="0" w:color="auto"/>
              </w:divBdr>
              <w:divsChild>
                <w:div w:id="71893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176789">
      <w:bodyDiv w:val="1"/>
      <w:marLeft w:val="0"/>
      <w:marRight w:val="0"/>
      <w:marTop w:val="0"/>
      <w:marBottom w:val="0"/>
      <w:divBdr>
        <w:top w:val="none" w:sz="0" w:space="0" w:color="auto"/>
        <w:left w:val="none" w:sz="0" w:space="0" w:color="auto"/>
        <w:bottom w:val="none" w:sz="0" w:space="0" w:color="auto"/>
        <w:right w:val="none" w:sz="0" w:space="0" w:color="auto"/>
      </w:divBdr>
      <w:divsChild>
        <w:div w:id="241836228">
          <w:marLeft w:val="0"/>
          <w:marRight w:val="0"/>
          <w:marTop w:val="0"/>
          <w:marBottom w:val="0"/>
          <w:divBdr>
            <w:top w:val="none" w:sz="0" w:space="0" w:color="auto"/>
            <w:left w:val="none" w:sz="0" w:space="0" w:color="auto"/>
            <w:bottom w:val="none" w:sz="0" w:space="0" w:color="auto"/>
            <w:right w:val="none" w:sz="0" w:space="0" w:color="auto"/>
          </w:divBdr>
        </w:div>
        <w:div w:id="282425373">
          <w:marLeft w:val="0"/>
          <w:marRight w:val="0"/>
          <w:marTop w:val="0"/>
          <w:marBottom w:val="0"/>
          <w:divBdr>
            <w:top w:val="none" w:sz="0" w:space="0" w:color="auto"/>
            <w:left w:val="none" w:sz="0" w:space="0" w:color="auto"/>
            <w:bottom w:val="none" w:sz="0" w:space="0" w:color="auto"/>
            <w:right w:val="none" w:sz="0" w:space="0" w:color="auto"/>
          </w:divBdr>
        </w:div>
        <w:div w:id="319970138">
          <w:marLeft w:val="0"/>
          <w:marRight w:val="0"/>
          <w:marTop w:val="0"/>
          <w:marBottom w:val="0"/>
          <w:divBdr>
            <w:top w:val="none" w:sz="0" w:space="0" w:color="auto"/>
            <w:left w:val="none" w:sz="0" w:space="0" w:color="auto"/>
            <w:bottom w:val="none" w:sz="0" w:space="0" w:color="auto"/>
            <w:right w:val="none" w:sz="0" w:space="0" w:color="auto"/>
          </w:divBdr>
        </w:div>
        <w:div w:id="333924544">
          <w:marLeft w:val="0"/>
          <w:marRight w:val="0"/>
          <w:marTop w:val="0"/>
          <w:marBottom w:val="0"/>
          <w:divBdr>
            <w:top w:val="none" w:sz="0" w:space="0" w:color="auto"/>
            <w:left w:val="none" w:sz="0" w:space="0" w:color="auto"/>
            <w:bottom w:val="none" w:sz="0" w:space="0" w:color="auto"/>
            <w:right w:val="none" w:sz="0" w:space="0" w:color="auto"/>
          </w:divBdr>
        </w:div>
        <w:div w:id="383531490">
          <w:marLeft w:val="0"/>
          <w:marRight w:val="0"/>
          <w:marTop w:val="0"/>
          <w:marBottom w:val="0"/>
          <w:divBdr>
            <w:top w:val="none" w:sz="0" w:space="0" w:color="auto"/>
            <w:left w:val="none" w:sz="0" w:space="0" w:color="auto"/>
            <w:bottom w:val="none" w:sz="0" w:space="0" w:color="auto"/>
            <w:right w:val="none" w:sz="0" w:space="0" w:color="auto"/>
          </w:divBdr>
        </w:div>
        <w:div w:id="568199391">
          <w:marLeft w:val="0"/>
          <w:marRight w:val="0"/>
          <w:marTop w:val="0"/>
          <w:marBottom w:val="0"/>
          <w:divBdr>
            <w:top w:val="none" w:sz="0" w:space="0" w:color="auto"/>
            <w:left w:val="none" w:sz="0" w:space="0" w:color="auto"/>
            <w:bottom w:val="none" w:sz="0" w:space="0" w:color="auto"/>
            <w:right w:val="none" w:sz="0" w:space="0" w:color="auto"/>
          </w:divBdr>
        </w:div>
        <w:div w:id="674265068">
          <w:marLeft w:val="0"/>
          <w:marRight w:val="0"/>
          <w:marTop w:val="0"/>
          <w:marBottom w:val="0"/>
          <w:divBdr>
            <w:top w:val="none" w:sz="0" w:space="0" w:color="auto"/>
            <w:left w:val="none" w:sz="0" w:space="0" w:color="auto"/>
            <w:bottom w:val="none" w:sz="0" w:space="0" w:color="auto"/>
            <w:right w:val="none" w:sz="0" w:space="0" w:color="auto"/>
          </w:divBdr>
        </w:div>
        <w:div w:id="679354571">
          <w:marLeft w:val="0"/>
          <w:marRight w:val="0"/>
          <w:marTop w:val="0"/>
          <w:marBottom w:val="0"/>
          <w:divBdr>
            <w:top w:val="none" w:sz="0" w:space="0" w:color="auto"/>
            <w:left w:val="none" w:sz="0" w:space="0" w:color="auto"/>
            <w:bottom w:val="none" w:sz="0" w:space="0" w:color="auto"/>
            <w:right w:val="none" w:sz="0" w:space="0" w:color="auto"/>
          </w:divBdr>
        </w:div>
        <w:div w:id="738332610">
          <w:marLeft w:val="0"/>
          <w:marRight w:val="0"/>
          <w:marTop w:val="0"/>
          <w:marBottom w:val="0"/>
          <w:divBdr>
            <w:top w:val="none" w:sz="0" w:space="0" w:color="auto"/>
            <w:left w:val="none" w:sz="0" w:space="0" w:color="auto"/>
            <w:bottom w:val="none" w:sz="0" w:space="0" w:color="auto"/>
            <w:right w:val="none" w:sz="0" w:space="0" w:color="auto"/>
          </w:divBdr>
        </w:div>
        <w:div w:id="823397937">
          <w:marLeft w:val="0"/>
          <w:marRight w:val="0"/>
          <w:marTop w:val="0"/>
          <w:marBottom w:val="0"/>
          <w:divBdr>
            <w:top w:val="none" w:sz="0" w:space="0" w:color="auto"/>
            <w:left w:val="none" w:sz="0" w:space="0" w:color="auto"/>
            <w:bottom w:val="none" w:sz="0" w:space="0" w:color="auto"/>
            <w:right w:val="none" w:sz="0" w:space="0" w:color="auto"/>
          </w:divBdr>
        </w:div>
        <w:div w:id="925959461">
          <w:marLeft w:val="0"/>
          <w:marRight w:val="0"/>
          <w:marTop w:val="0"/>
          <w:marBottom w:val="0"/>
          <w:divBdr>
            <w:top w:val="none" w:sz="0" w:space="0" w:color="auto"/>
            <w:left w:val="none" w:sz="0" w:space="0" w:color="auto"/>
            <w:bottom w:val="none" w:sz="0" w:space="0" w:color="auto"/>
            <w:right w:val="none" w:sz="0" w:space="0" w:color="auto"/>
          </w:divBdr>
        </w:div>
        <w:div w:id="980693673">
          <w:marLeft w:val="0"/>
          <w:marRight w:val="0"/>
          <w:marTop w:val="0"/>
          <w:marBottom w:val="0"/>
          <w:divBdr>
            <w:top w:val="none" w:sz="0" w:space="0" w:color="auto"/>
            <w:left w:val="none" w:sz="0" w:space="0" w:color="auto"/>
            <w:bottom w:val="none" w:sz="0" w:space="0" w:color="auto"/>
            <w:right w:val="none" w:sz="0" w:space="0" w:color="auto"/>
          </w:divBdr>
        </w:div>
        <w:div w:id="1006446161">
          <w:marLeft w:val="0"/>
          <w:marRight w:val="0"/>
          <w:marTop w:val="0"/>
          <w:marBottom w:val="0"/>
          <w:divBdr>
            <w:top w:val="none" w:sz="0" w:space="0" w:color="auto"/>
            <w:left w:val="none" w:sz="0" w:space="0" w:color="auto"/>
            <w:bottom w:val="none" w:sz="0" w:space="0" w:color="auto"/>
            <w:right w:val="none" w:sz="0" w:space="0" w:color="auto"/>
          </w:divBdr>
        </w:div>
        <w:div w:id="1299382462">
          <w:marLeft w:val="0"/>
          <w:marRight w:val="0"/>
          <w:marTop w:val="0"/>
          <w:marBottom w:val="0"/>
          <w:divBdr>
            <w:top w:val="none" w:sz="0" w:space="0" w:color="auto"/>
            <w:left w:val="none" w:sz="0" w:space="0" w:color="auto"/>
            <w:bottom w:val="none" w:sz="0" w:space="0" w:color="auto"/>
            <w:right w:val="none" w:sz="0" w:space="0" w:color="auto"/>
          </w:divBdr>
        </w:div>
        <w:div w:id="1310937782">
          <w:marLeft w:val="0"/>
          <w:marRight w:val="0"/>
          <w:marTop w:val="0"/>
          <w:marBottom w:val="0"/>
          <w:divBdr>
            <w:top w:val="none" w:sz="0" w:space="0" w:color="auto"/>
            <w:left w:val="none" w:sz="0" w:space="0" w:color="auto"/>
            <w:bottom w:val="none" w:sz="0" w:space="0" w:color="auto"/>
            <w:right w:val="none" w:sz="0" w:space="0" w:color="auto"/>
          </w:divBdr>
        </w:div>
        <w:div w:id="1312368802">
          <w:marLeft w:val="0"/>
          <w:marRight w:val="0"/>
          <w:marTop w:val="0"/>
          <w:marBottom w:val="0"/>
          <w:divBdr>
            <w:top w:val="none" w:sz="0" w:space="0" w:color="auto"/>
            <w:left w:val="none" w:sz="0" w:space="0" w:color="auto"/>
            <w:bottom w:val="none" w:sz="0" w:space="0" w:color="auto"/>
            <w:right w:val="none" w:sz="0" w:space="0" w:color="auto"/>
          </w:divBdr>
        </w:div>
        <w:div w:id="1733311607">
          <w:marLeft w:val="0"/>
          <w:marRight w:val="0"/>
          <w:marTop w:val="0"/>
          <w:marBottom w:val="0"/>
          <w:divBdr>
            <w:top w:val="none" w:sz="0" w:space="0" w:color="auto"/>
            <w:left w:val="none" w:sz="0" w:space="0" w:color="auto"/>
            <w:bottom w:val="none" w:sz="0" w:space="0" w:color="auto"/>
            <w:right w:val="none" w:sz="0" w:space="0" w:color="auto"/>
          </w:divBdr>
        </w:div>
        <w:div w:id="1883009950">
          <w:marLeft w:val="0"/>
          <w:marRight w:val="0"/>
          <w:marTop w:val="0"/>
          <w:marBottom w:val="0"/>
          <w:divBdr>
            <w:top w:val="none" w:sz="0" w:space="0" w:color="auto"/>
            <w:left w:val="none" w:sz="0" w:space="0" w:color="auto"/>
            <w:bottom w:val="none" w:sz="0" w:space="0" w:color="auto"/>
            <w:right w:val="none" w:sz="0" w:space="0" w:color="auto"/>
          </w:divBdr>
        </w:div>
        <w:div w:id="1919248772">
          <w:marLeft w:val="0"/>
          <w:marRight w:val="0"/>
          <w:marTop w:val="0"/>
          <w:marBottom w:val="0"/>
          <w:divBdr>
            <w:top w:val="none" w:sz="0" w:space="0" w:color="auto"/>
            <w:left w:val="none" w:sz="0" w:space="0" w:color="auto"/>
            <w:bottom w:val="none" w:sz="0" w:space="0" w:color="auto"/>
            <w:right w:val="none" w:sz="0" w:space="0" w:color="auto"/>
          </w:divBdr>
        </w:div>
        <w:div w:id="21138926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onsens.de"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www.coperion.com"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79D65-185C-4E30-9828-E6EE2E2C8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763</Words>
  <Characters>5770</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CoperionLetter</vt:lpstr>
    </vt:vector>
  </TitlesOfParts>
  <Company>Coperion</Company>
  <LinksUpToDate>false</LinksUpToDate>
  <CharactersWithSpaces>6520</CharactersWithSpaces>
  <SharedDoc>false</SharedDoc>
  <HLinks>
    <vt:vector size="30" baseType="variant">
      <vt:variant>
        <vt:i4>7536745</vt:i4>
      </vt:variant>
      <vt:variant>
        <vt:i4>15</vt:i4>
      </vt:variant>
      <vt:variant>
        <vt:i4>0</vt:i4>
      </vt:variant>
      <vt:variant>
        <vt:i4>5</vt:i4>
      </vt:variant>
      <vt:variant>
        <vt:lpwstr>http://www.konsens.de/</vt:lpwstr>
      </vt:variant>
      <vt:variant>
        <vt:lpwstr/>
      </vt:variant>
      <vt:variant>
        <vt:i4>2097255</vt:i4>
      </vt:variant>
      <vt:variant>
        <vt:i4>12</vt:i4>
      </vt:variant>
      <vt:variant>
        <vt:i4>0</vt:i4>
      </vt:variant>
      <vt:variant>
        <vt:i4>5</vt:i4>
      </vt:variant>
      <vt:variant>
        <vt:lpwstr>http://www.coperion.com/news/pressemitteilungen</vt:lpwstr>
      </vt:variant>
      <vt:variant>
        <vt:lpwstr/>
      </vt:variant>
      <vt:variant>
        <vt:i4>4915283</vt:i4>
      </vt:variant>
      <vt:variant>
        <vt:i4>9</vt:i4>
      </vt:variant>
      <vt:variant>
        <vt:i4>0</vt:i4>
      </vt:variant>
      <vt:variant>
        <vt:i4>5</vt:i4>
      </vt:variant>
      <vt:variant>
        <vt:lpwstr>http://www.coperion.com/</vt:lpwstr>
      </vt:variant>
      <vt:variant>
        <vt:lpwstr/>
      </vt:variant>
      <vt:variant>
        <vt:i4>6029319</vt:i4>
      </vt:variant>
      <vt:variant>
        <vt:i4>6</vt:i4>
      </vt:variant>
      <vt:variant>
        <vt:i4>0</vt:i4>
      </vt:variant>
      <vt:variant>
        <vt:i4>5</vt:i4>
      </vt:variant>
      <vt:variant>
        <vt:lpwstr>http://www.coperionktron.com/</vt:lpwstr>
      </vt:variant>
      <vt:variant>
        <vt:lpwstr/>
      </vt:variant>
      <vt:variant>
        <vt:i4>4915283</vt:i4>
      </vt:variant>
      <vt:variant>
        <vt:i4>3</vt:i4>
      </vt:variant>
      <vt:variant>
        <vt:i4>0</vt:i4>
      </vt:variant>
      <vt:variant>
        <vt:i4>5</vt:i4>
      </vt:variant>
      <vt:variant>
        <vt:lpwstr>http://www.coperion.com/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CoperionLetter</dc:title>
  <dc:creator>Steimle-Kathrin</dc:creator>
  <cp:lastModifiedBy>König Bettina</cp:lastModifiedBy>
  <cp:revision>2</cp:revision>
  <cp:lastPrinted>2018-11-28T10:48:00Z</cp:lastPrinted>
  <dcterms:created xsi:type="dcterms:W3CDTF">2018-11-28T10:49:00Z</dcterms:created>
  <dcterms:modified xsi:type="dcterms:W3CDTF">2018-11-28T10:49:00Z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1.2</vt:lpwstr>
  </property>
  <property fmtid="{D5CDD505-2E9C-101B-9397-08002B2CF9AE}" pid="3" name="Vorlage">
    <vt:lpwstr>CoperionLetter.dot</vt:lpwstr>
  </property>
  <property fmtid="{D5CDD505-2E9C-101B-9397-08002B2CF9AE}" pid="4" name="Erstellt">
    <vt:filetime>2007-11-19T23:00:00Z</vt:filetime>
  </property>
  <property fmtid="{D5CDD505-2E9C-101B-9397-08002B2CF9AE}" pid="5" name="Bearbeitet">
    <vt:filetime>2008-10-30T23:00:00Z</vt:filetime>
  </property>
  <property fmtid="{D5CDD505-2E9C-101B-9397-08002B2CF9AE}" pid="6" name="Mandant">
    <vt:lpwstr>CST</vt:lpwstr>
  </property>
  <property fmtid="{D5CDD505-2E9C-101B-9397-08002B2CF9AE}" pid="7" name="Document">
    <vt:lpwstr>Letter</vt:lpwstr>
  </property>
  <property fmtid="{D5CDD505-2E9C-101B-9397-08002B2CF9AE}" pid="8" name="Language">
    <vt:i4>49</vt:i4>
  </property>
  <property fmtid="{D5CDD505-2E9C-101B-9397-08002B2CF9AE}" pid="9" name="TypeOfLogo">
    <vt:lpwstr>Standard</vt:lpwstr>
  </property>
  <property fmtid="{D5CDD505-2E9C-101B-9397-08002B2CF9AE}" pid="10" name="TypeOfPaper">
    <vt:lpwstr>StandardPaper</vt:lpwstr>
  </property>
</Properties>
</file>