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1B870" w14:textId="77777777" w:rsidR="00B87E7F" w:rsidRDefault="008609A9" w:rsidP="00970BB4">
      <w:pPr>
        <w:pStyle w:val="Kontakt"/>
        <w:ind w:left="7230"/>
        <w:rPr>
          <w:b/>
        </w:rPr>
      </w:pPr>
      <w:r>
        <w:rPr>
          <w:b/>
        </w:rPr>
        <w:t>Contact</w:t>
      </w:r>
    </w:p>
    <w:p w14:paraId="18AD7BBA" w14:textId="77777777" w:rsidR="00B87E7F" w:rsidRPr="00392AA7" w:rsidRDefault="00411E23">
      <w:pPr>
        <w:pStyle w:val="Kontakt"/>
        <w:ind w:left="7230"/>
      </w:pPr>
      <w:r w:rsidRPr="00411E23">
        <w:rPr>
          <w:b/>
          <w:noProof/>
          <w:lang w:eastAsia="en-US"/>
        </w:rPr>
        <mc:AlternateContent>
          <mc:Choice Requires="wps">
            <w:drawing>
              <wp:anchor distT="45720" distB="45720" distL="114300" distR="114300" simplePos="0" relativeHeight="251659264" behindDoc="0" locked="0" layoutInCell="1" allowOverlap="1" wp14:anchorId="0BF4DACD" wp14:editId="4B7AA823">
                <wp:simplePos x="0" y="0"/>
                <wp:positionH relativeFrom="column">
                  <wp:posOffset>-132080</wp:posOffset>
                </wp:positionH>
                <wp:positionV relativeFrom="paragraph">
                  <wp:posOffset>100330</wp:posOffset>
                </wp:positionV>
                <wp:extent cx="2378075" cy="638810"/>
                <wp:effectExtent l="0" t="0" r="317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638810"/>
                        </a:xfrm>
                        <a:prstGeom prst="rect">
                          <a:avLst/>
                        </a:prstGeom>
                        <a:solidFill>
                          <a:srgbClr val="FFFFFF"/>
                        </a:solidFill>
                        <a:ln w="9525">
                          <a:noFill/>
                          <a:miter lim="800000"/>
                          <a:headEnd/>
                          <a:tailEnd/>
                        </a:ln>
                      </wps:spPr>
                      <wps:txbx>
                        <w:txbxContent>
                          <w:p w14:paraId="479E9E40" w14:textId="77777777" w:rsidR="00411E23" w:rsidRPr="00D73E30" w:rsidRDefault="00411E23" w:rsidP="00D73E30">
                            <w:pPr>
                              <w:tabs>
                                <w:tab w:val="left" w:pos="90"/>
                              </w:tabs>
                              <w:ind w:left="90"/>
                              <w:rPr>
                                <w:b/>
                              </w:rPr>
                            </w:pPr>
                            <w:r w:rsidRPr="00D73E30">
                              <w:rPr>
                                <w:b/>
                              </w:rPr>
                              <w:t>Craft Brewers Conference 2019</w:t>
                            </w:r>
                          </w:p>
                          <w:p w14:paraId="2B29D8F7" w14:textId="77777777" w:rsidR="00411E23" w:rsidRPr="00D73E30" w:rsidRDefault="00411E23" w:rsidP="00D73E30">
                            <w:pPr>
                              <w:tabs>
                                <w:tab w:val="left" w:pos="90"/>
                              </w:tabs>
                              <w:ind w:left="90"/>
                            </w:pPr>
                            <w:r w:rsidRPr="00D73E30">
                              <w:rPr>
                                <w:b/>
                              </w:rPr>
                              <w:t>Booth 5142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4DACD" id="_x0000_t202" coordsize="21600,21600" o:spt="202" path="m,l,21600r21600,l21600,xe">
                <v:stroke joinstyle="miter"/>
                <v:path gradientshapeok="t" o:connecttype="rect"/>
              </v:shapetype>
              <v:shape id="Text Box 2" o:spid="_x0000_s1026" type="#_x0000_t202" style="position:absolute;left:0;text-align:left;margin-left:-10.4pt;margin-top:7.9pt;width:187.25pt;height:5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cwIgIAAB0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" stroked="f">
                <v:textbox>
                  <w:txbxContent>
                    <w:p w14:paraId="479E9E40" w14:textId="77777777" w:rsidR="00411E23" w:rsidRPr="00D73E30" w:rsidRDefault="00411E23" w:rsidP="00D73E30">
                      <w:pPr>
                        <w:tabs>
                          <w:tab w:val="left" w:pos="90"/>
                        </w:tabs>
                        <w:ind w:left="90"/>
                        <w:rPr>
                          <w:b/>
                        </w:rPr>
                      </w:pPr>
                      <w:r w:rsidRPr="00D73E30">
                        <w:rPr>
                          <w:b/>
                        </w:rPr>
                        <w:t>Craft Brewers Conference 2019</w:t>
                      </w:r>
                    </w:p>
                    <w:p w14:paraId="2B29D8F7" w14:textId="77777777" w:rsidR="00411E23" w:rsidRPr="00D73E30" w:rsidRDefault="00411E23" w:rsidP="00D73E30">
                      <w:pPr>
                        <w:tabs>
                          <w:tab w:val="left" w:pos="90"/>
                        </w:tabs>
                        <w:ind w:left="90"/>
                      </w:pPr>
                      <w:r w:rsidRPr="00D73E30">
                        <w:rPr>
                          <w:b/>
                        </w:rPr>
                        <w:t>Booth 5142</w:t>
                      </w:r>
                    </w:p>
                  </w:txbxContent>
                </v:textbox>
                <w10:wrap type="square"/>
              </v:shape>
            </w:pict>
          </mc:Fallback>
        </mc:AlternateContent>
      </w:r>
      <w:r w:rsidR="008609A9">
        <w:t>Shari Lake</w:t>
      </w:r>
    </w:p>
    <w:p w14:paraId="52705CA5" w14:textId="77777777" w:rsidR="00B87E7F" w:rsidRPr="00392AA7" w:rsidRDefault="000B7A88" w:rsidP="00C23777">
      <w:pPr>
        <w:pStyle w:val="Kontakt"/>
        <w:ind w:left="7230"/>
        <w:jc w:val="both"/>
      </w:pPr>
      <w:r>
        <w:t>Director of Marketing</w:t>
      </w:r>
    </w:p>
    <w:p w14:paraId="3B9F0A1F" w14:textId="77777777" w:rsidR="00B87E7F" w:rsidRPr="00E0064A" w:rsidRDefault="00B87E7F" w:rsidP="00A81175">
      <w:pPr>
        <w:pStyle w:val="Kontakt"/>
        <w:ind w:left="7230" w:right="-511"/>
        <w:rPr>
          <w:lang w:val="it-IT"/>
        </w:rPr>
      </w:pPr>
      <w:r w:rsidRPr="00E0064A">
        <w:rPr>
          <w:lang w:val="it-IT"/>
        </w:rPr>
        <w:t xml:space="preserve">Coperion </w:t>
      </w:r>
      <w:r w:rsidR="008609A9" w:rsidRPr="00E0064A">
        <w:rPr>
          <w:lang w:val="it-IT"/>
        </w:rPr>
        <w:t>K-Tron Salina, Inc.</w:t>
      </w:r>
    </w:p>
    <w:p w14:paraId="5F541B7B" w14:textId="77777777" w:rsidR="008609A9" w:rsidRDefault="000B7A88" w:rsidP="000B7A88">
      <w:pPr>
        <w:pStyle w:val="Kontakt"/>
        <w:ind w:left="7230"/>
      </w:pPr>
      <w:r>
        <w:t>606 North Front Street</w:t>
      </w:r>
    </w:p>
    <w:p w14:paraId="38AF1DD1" w14:textId="77777777" w:rsidR="00B87E7F" w:rsidRDefault="000B7A88" w:rsidP="00A81175">
      <w:pPr>
        <w:pStyle w:val="Kontakt"/>
        <w:ind w:left="7230"/>
      </w:pPr>
      <w:r>
        <w:t>Salina, KS 67401 USA</w:t>
      </w:r>
    </w:p>
    <w:p w14:paraId="3117B67D" w14:textId="77777777" w:rsidR="00B87E7F" w:rsidRDefault="00B87E7F">
      <w:pPr>
        <w:pStyle w:val="Kontakt"/>
        <w:ind w:left="7230"/>
      </w:pPr>
    </w:p>
    <w:p w14:paraId="75C0B1E6" w14:textId="77777777" w:rsidR="00C23777" w:rsidRDefault="00C23777" w:rsidP="00C23777">
      <w:pPr>
        <w:pStyle w:val="Kontakt"/>
        <w:ind w:left="7230" w:right="-186"/>
      </w:pPr>
      <w:r>
        <w:t>Shari.lake@coperion.com</w:t>
      </w:r>
    </w:p>
    <w:p w14:paraId="7C75B23F" w14:textId="77777777" w:rsidR="00B87E7F" w:rsidRDefault="008609A9" w:rsidP="00C23777">
      <w:pPr>
        <w:pStyle w:val="Kontakt"/>
        <w:tabs>
          <w:tab w:val="left" w:pos="7230"/>
        </w:tabs>
        <w:ind w:left="7230"/>
      </w:pPr>
      <w:r>
        <w:t>Tele</w:t>
      </w:r>
      <w:r w:rsidR="001B1CFC">
        <w:t xml:space="preserve">phone </w:t>
      </w:r>
      <w:r w:rsidR="005375D7">
        <w:t>+</w:t>
      </w:r>
      <w:r w:rsidR="001B1CFC">
        <w:t>1</w:t>
      </w:r>
      <w:r>
        <w:t xml:space="preserve"> (785) 825-3884</w:t>
      </w:r>
    </w:p>
    <w:p w14:paraId="4A441817" w14:textId="77777777" w:rsidR="00B87E7F" w:rsidRPr="004067E8" w:rsidRDefault="00B87E7F" w:rsidP="00A81175">
      <w:pPr>
        <w:pStyle w:val="Kontakt"/>
        <w:ind w:left="7230"/>
      </w:pPr>
      <w:r w:rsidRPr="004067E8">
        <w:t>www.</w:t>
      </w:r>
      <w:r w:rsidR="008609A9" w:rsidRPr="004067E8">
        <w:t>coperion</w:t>
      </w:r>
      <w:r w:rsidRPr="004067E8">
        <w:t>.com</w:t>
      </w:r>
    </w:p>
    <w:p w14:paraId="315D1847" w14:textId="77777777" w:rsidR="009B31F5" w:rsidRDefault="009B31F5" w:rsidP="00C23777">
      <w:pPr>
        <w:pStyle w:val="Kopfzeile"/>
        <w:jc w:val="right"/>
        <w:rPr>
          <w:rFonts w:cs="Arial"/>
          <w:i/>
          <w:szCs w:val="22"/>
        </w:rPr>
      </w:pPr>
    </w:p>
    <w:p w14:paraId="5B79212D" w14:textId="77777777" w:rsidR="00C23777" w:rsidRPr="00C23777" w:rsidRDefault="00C23777" w:rsidP="00C23777">
      <w:pPr>
        <w:pStyle w:val="Kopfzeile"/>
        <w:rPr>
          <w:rFonts w:cs="Arial"/>
          <w:szCs w:val="22"/>
        </w:rPr>
      </w:pPr>
    </w:p>
    <w:p w14:paraId="50FA9CD4" w14:textId="77777777" w:rsidR="00C23777" w:rsidRDefault="00C23777" w:rsidP="00C23777">
      <w:pPr>
        <w:spacing w:before="200"/>
        <w:rPr>
          <w:rFonts w:eastAsia="SimSun"/>
          <w:b/>
          <w:szCs w:val="20"/>
        </w:rPr>
      </w:pPr>
      <w:r w:rsidRPr="00C23777">
        <w:rPr>
          <w:rFonts w:eastAsia="SimSun"/>
          <w:b/>
          <w:szCs w:val="20"/>
        </w:rPr>
        <w:t xml:space="preserve">Press Release </w:t>
      </w:r>
    </w:p>
    <w:p w14:paraId="395F56EB" w14:textId="77777777" w:rsidR="00C23777" w:rsidRPr="00C23777" w:rsidRDefault="00C23777" w:rsidP="00C23777">
      <w:pPr>
        <w:overflowPunct w:val="0"/>
        <w:autoSpaceDE w:val="0"/>
        <w:autoSpaceDN w:val="0"/>
        <w:adjustRightInd w:val="0"/>
        <w:textAlignment w:val="baseline"/>
        <w:rPr>
          <w:rFonts w:eastAsia="SimSun"/>
          <w:szCs w:val="20"/>
        </w:rPr>
      </w:pPr>
    </w:p>
    <w:p w14:paraId="19965069" w14:textId="77777777" w:rsidR="00C23777" w:rsidRDefault="00C23777" w:rsidP="00C23777">
      <w:pPr>
        <w:tabs>
          <w:tab w:val="left" w:pos="225"/>
        </w:tabs>
        <w:overflowPunct w:val="0"/>
        <w:autoSpaceDE w:val="0"/>
        <w:autoSpaceDN w:val="0"/>
        <w:adjustRightInd w:val="0"/>
        <w:contextualSpacing/>
        <w:textAlignment w:val="baseline"/>
        <w:rPr>
          <w:rFonts w:eastAsia="SimSun" w:cs="Arial"/>
          <w:b/>
          <w:bCs/>
          <w:sz w:val="24"/>
        </w:rPr>
      </w:pPr>
      <w:r w:rsidRPr="00411E23">
        <w:rPr>
          <w:rFonts w:eastAsia="SimSun" w:cs="Arial"/>
          <w:b/>
          <w:bCs/>
          <w:sz w:val="24"/>
        </w:rPr>
        <w:t xml:space="preserve">Coperion K-Tron Displays Feeding and Conveying Demonstration </w:t>
      </w:r>
      <w:r w:rsidR="00160D11" w:rsidRPr="00411E23">
        <w:rPr>
          <w:rFonts w:eastAsia="SimSun" w:cs="Arial"/>
          <w:b/>
          <w:bCs/>
          <w:sz w:val="24"/>
        </w:rPr>
        <w:t>for Grain and Ingredient Transfer for Br</w:t>
      </w:r>
      <w:bookmarkStart w:id="0" w:name="_GoBack"/>
      <w:bookmarkEnd w:id="0"/>
      <w:r w:rsidR="00160D11" w:rsidRPr="00411E23">
        <w:rPr>
          <w:rFonts w:eastAsia="SimSun" w:cs="Arial"/>
          <w:b/>
          <w:bCs/>
          <w:sz w:val="24"/>
        </w:rPr>
        <w:t>ewery Applications</w:t>
      </w:r>
    </w:p>
    <w:p w14:paraId="36979A39" w14:textId="77777777" w:rsidR="00411E23" w:rsidRDefault="00411E23" w:rsidP="00C23777">
      <w:pPr>
        <w:tabs>
          <w:tab w:val="left" w:pos="225"/>
        </w:tabs>
        <w:overflowPunct w:val="0"/>
        <w:autoSpaceDE w:val="0"/>
        <w:autoSpaceDN w:val="0"/>
        <w:adjustRightInd w:val="0"/>
        <w:contextualSpacing/>
        <w:textAlignment w:val="baseline"/>
        <w:rPr>
          <w:rFonts w:eastAsia="SimSun" w:cs="Arial"/>
          <w:b/>
          <w:bCs/>
          <w:sz w:val="24"/>
        </w:rPr>
      </w:pPr>
    </w:p>
    <w:p w14:paraId="71043A85" w14:textId="77777777" w:rsidR="005E2049" w:rsidRDefault="005E2049" w:rsidP="00C23777">
      <w:pPr>
        <w:tabs>
          <w:tab w:val="left" w:pos="225"/>
        </w:tabs>
        <w:overflowPunct w:val="0"/>
        <w:autoSpaceDE w:val="0"/>
        <w:autoSpaceDN w:val="0"/>
        <w:adjustRightInd w:val="0"/>
        <w:contextualSpacing/>
        <w:textAlignment w:val="baseline"/>
        <w:rPr>
          <w:rFonts w:eastAsia="SimSun" w:cs="Arial"/>
          <w:b/>
          <w:bCs/>
          <w:sz w:val="24"/>
        </w:rPr>
      </w:pPr>
    </w:p>
    <w:p w14:paraId="4A45FAE6" w14:textId="77777777" w:rsidR="00C23777" w:rsidRDefault="005E2049" w:rsidP="00C23777">
      <w:pPr>
        <w:tabs>
          <w:tab w:val="left" w:pos="225"/>
        </w:tabs>
        <w:overflowPunct w:val="0"/>
        <w:autoSpaceDE w:val="0"/>
        <w:autoSpaceDN w:val="0"/>
        <w:adjustRightInd w:val="0"/>
        <w:contextualSpacing/>
        <w:textAlignment w:val="baseline"/>
        <w:rPr>
          <w:rFonts w:eastAsia="SimSun" w:cs="Arial"/>
          <w:b/>
          <w:bCs/>
          <w:sz w:val="28"/>
          <w:szCs w:val="28"/>
        </w:rPr>
      </w:pPr>
      <w:r w:rsidRPr="005E2049">
        <w:rPr>
          <w:rFonts w:eastAsia="SimSun" w:cs="Arial"/>
          <w:b/>
          <w:bCs/>
          <w:sz w:val="28"/>
          <w:szCs w:val="28"/>
        </w:rPr>
        <w:t xml:space="preserve">Complete </w:t>
      </w:r>
      <w:r w:rsidR="00D73E30">
        <w:rPr>
          <w:rFonts w:eastAsia="SimSun" w:cs="Arial"/>
          <w:b/>
          <w:bCs/>
          <w:sz w:val="28"/>
          <w:szCs w:val="28"/>
        </w:rPr>
        <w:t>S</w:t>
      </w:r>
      <w:r w:rsidRPr="005E2049">
        <w:rPr>
          <w:rFonts w:eastAsia="SimSun" w:cs="Arial"/>
          <w:b/>
          <w:bCs/>
          <w:sz w:val="28"/>
          <w:szCs w:val="28"/>
        </w:rPr>
        <w:t xml:space="preserve">ystems </w:t>
      </w:r>
      <w:r w:rsidR="00D73E30">
        <w:rPr>
          <w:rFonts w:eastAsia="SimSun" w:cs="Arial"/>
          <w:b/>
          <w:bCs/>
          <w:sz w:val="28"/>
          <w:szCs w:val="28"/>
        </w:rPr>
        <w:t>I</w:t>
      </w:r>
      <w:r w:rsidRPr="005E2049">
        <w:rPr>
          <w:rFonts w:eastAsia="SimSun" w:cs="Arial"/>
          <w:b/>
          <w:bCs/>
          <w:sz w:val="28"/>
          <w:szCs w:val="28"/>
        </w:rPr>
        <w:t xml:space="preserve">ntegration of </w:t>
      </w:r>
      <w:r w:rsidR="00D261B0" w:rsidRPr="00D73E30">
        <w:rPr>
          <w:rFonts w:eastAsia="SimSun" w:cs="Arial"/>
          <w:b/>
          <w:bCs/>
          <w:sz w:val="28"/>
          <w:szCs w:val="28"/>
        </w:rPr>
        <w:t xml:space="preserve">Dry Material Handling for the </w:t>
      </w:r>
      <w:r w:rsidRPr="005E2049">
        <w:rPr>
          <w:rFonts w:eastAsia="SimSun" w:cs="Arial"/>
          <w:b/>
          <w:bCs/>
          <w:sz w:val="28"/>
          <w:szCs w:val="28"/>
        </w:rPr>
        <w:t>Brew</w:t>
      </w:r>
      <w:r w:rsidR="00D261B0">
        <w:rPr>
          <w:rFonts w:eastAsia="SimSun" w:cs="Arial"/>
          <w:b/>
          <w:bCs/>
          <w:sz w:val="28"/>
          <w:szCs w:val="28"/>
        </w:rPr>
        <w:t>ery</w:t>
      </w:r>
      <w:r w:rsidRPr="005E2049">
        <w:rPr>
          <w:rFonts w:eastAsia="SimSun" w:cs="Arial"/>
          <w:b/>
          <w:bCs/>
          <w:sz w:val="28"/>
          <w:szCs w:val="28"/>
        </w:rPr>
        <w:t xml:space="preserve"> process </w:t>
      </w:r>
    </w:p>
    <w:p w14:paraId="79B729AF" w14:textId="77777777" w:rsidR="00D73E30" w:rsidRPr="00D261B0" w:rsidRDefault="00D73E30" w:rsidP="00C23777">
      <w:pPr>
        <w:tabs>
          <w:tab w:val="left" w:pos="225"/>
        </w:tabs>
        <w:overflowPunct w:val="0"/>
        <w:autoSpaceDE w:val="0"/>
        <w:autoSpaceDN w:val="0"/>
        <w:adjustRightInd w:val="0"/>
        <w:contextualSpacing/>
        <w:textAlignment w:val="baseline"/>
        <w:rPr>
          <w:rFonts w:eastAsia="SimSun" w:cs="Arial"/>
          <w:b/>
          <w:bCs/>
          <w:strike/>
          <w:color w:val="FF0000"/>
          <w:sz w:val="24"/>
        </w:rPr>
      </w:pPr>
    </w:p>
    <w:p w14:paraId="02C72081" w14:textId="36C1C243" w:rsidR="00160D11" w:rsidRPr="00C23777" w:rsidRDefault="00C23777" w:rsidP="00160D11">
      <w:pPr>
        <w:overflowPunct w:val="0"/>
        <w:autoSpaceDE w:val="0"/>
        <w:autoSpaceDN w:val="0"/>
        <w:adjustRightInd w:val="0"/>
        <w:spacing w:line="360" w:lineRule="auto"/>
        <w:textAlignment w:val="baseline"/>
        <w:rPr>
          <w:rFonts w:eastAsia="SimSun"/>
          <w:szCs w:val="20"/>
        </w:rPr>
      </w:pPr>
      <w:r w:rsidRPr="00C23777">
        <w:rPr>
          <w:rFonts w:eastAsia="SimSun"/>
          <w:i/>
          <w:szCs w:val="20"/>
        </w:rPr>
        <w:t>Sewell, NJ, USA (</w:t>
      </w:r>
      <w:r w:rsidR="00177FD1">
        <w:rPr>
          <w:rFonts w:eastAsia="SimSun"/>
          <w:i/>
          <w:szCs w:val="20"/>
        </w:rPr>
        <w:t>April</w:t>
      </w:r>
      <w:r w:rsidR="00177FD1" w:rsidRPr="00C23777">
        <w:rPr>
          <w:rFonts w:eastAsia="SimSun"/>
          <w:i/>
          <w:szCs w:val="20"/>
        </w:rPr>
        <w:t xml:space="preserve"> </w:t>
      </w:r>
      <w:r w:rsidRPr="00C23777">
        <w:rPr>
          <w:rFonts w:eastAsia="SimSun"/>
          <w:i/>
          <w:szCs w:val="20"/>
        </w:rPr>
        <w:t>2019</w:t>
      </w:r>
      <w:r w:rsidRPr="00C23777">
        <w:rPr>
          <w:rFonts w:eastAsia="SimSun"/>
          <w:szCs w:val="20"/>
        </w:rPr>
        <w:t>)</w:t>
      </w:r>
      <w:r w:rsidR="00D73E30">
        <w:rPr>
          <w:rFonts w:eastAsia="SimSun"/>
          <w:szCs w:val="20"/>
        </w:rPr>
        <w:t xml:space="preserve"> </w:t>
      </w:r>
      <w:r w:rsidR="00411E23">
        <w:rPr>
          <w:rFonts w:eastAsia="SimSun"/>
          <w:szCs w:val="20"/>
        </w:rPr>
        <w:t>Coperion and Coperion K-Tron</w:t>
      </w:r>
      <w:r w:rsidR="00160D11">
        <w:rPr>
          <w:rFonts w:eastAsia="SimSun"/>
          <w:color w:val="000000" w:themeColor="text1"/>
          <w:szCs w:val="22"/>
        </w:rPr>
        <w:t xml:space="preserve"> will exhibit </w:t>
      </w:r>
      <w:r w:rsidR="00BD49CF">
        <w:rPr>
          <w:rFonts w:eastAsia="SimSun"/>
          <w:color w:val="000000" w:themeColor="text1"/>
          <w:szCs w:val="22"/>
        </w:rPr>
        <w:t xml:space="preserve">for the first time </w:t>
      </w:r>
      <w:r w:rsidR="00411E23">
        <w:rPr>
          <w:rFonts w:eastAsia="SimSun"/>
          <w:color w:val="000000" w:themeColor="text1"/>
          <w:szCs w:val="22"/>
        </w:rPr>
        <w:t>at</w:t>
      </w:r>
      <w:r w:rsidR="00160D11">
        <w:rPr>
          <w:rFonts w:eastAsia="SimSun"/>
          <w:color w:val="000000" w:themeColor="text1"/>
          <w:szCs w:val="22"/>
        </w:rPr>
        <w:t xml:space="preserve"> the Craft Brewers Conference &amp; Brew Expo America</w:t>
      </w:r>
      <w:r w:rsidRPr="00C23777">
        <w:rPr>
          <w:rFonts w:eastAsia="SimSun"/>
          <w:color w:val="000000" w:themeColor="text1"/>
          <w:szCs w:val="22"/>
        </w:rPr>
        <w:t xml:space="preserve"> (April </w:t>
      </w:r>
      <w:r w:rsidR="00160D11">
        <w:rPr>
          <w:rFonts w:eastAsia="SimSun"/>
          <w:color w:val="000000" w:themeColor="text1"/>
          <w:szCs w:val="22"/>
        </w:rPr>
        <w:t>8</w:t>
      </w:r>
      <w:r w:rsidRPr="00C23777">
        <w:rPr>
          <w:rFonts w:eastAsia="SimSun"/>
          <w:color w:val="000000" w:themeColor="text1"/>
          <w:szCs w:val="22"/>
        </w:rPr>
        <w:t>-</w:t>
      </w:r>
      <w:r w:rsidR="00D73E30">
        <w:rPr>
          <w:rFonts w:eastAsia="SimSun"/>
          <w:color w:val="000000" w:themeColor="text1"/>
          <w:szCs w:val="22"/>
        </w:rPr>
        <w:t xml:space="preserve"> </w:t>
      </w:r>
      <w:r w:rsidR="00160D11">
        <w:rPr>
          <w:rFonts w:eastAsia="SimSun"/>
          <w:color w:val="000000" w:themeColor="text1"/>
          <w:szCs w:val="22"/>
        </w:rPr>
        <w:t>April 11, 2019</w:t>
      </w:r>
      <w:r w:rsidRPr="00C23777">
        <w:rPr>
          <w:rFonts w:eastAsia="SimSun"/>
          <w:color w:val="000000" w:themeColor="text1"/>
          <w:szCs w:val="22"/>
        </w:rPr>
        <w:t xml:space="preserve">) </w:t>
      </w:r>
      <w:r w:rsidR="00BD49CF">
        <w:rPr>
          <w:rFonts w:eastAsia="SimSun"/>
          <w:color w:val="000000" w:themeColor="text1"/>
          <w:szCs w:val="22"/>
        </w:rPr>
        <w:t xml:space="preserve">in </w:t>
      </w:r>
      <w:r w:rsidR="00160D11">
        <w:rPr>
          <w:rFonts w:eastAsia="SimSun"/>
          <w:color w:val="000000" w:themeColor="text1"/>
          <w:szCs w:val="22"/>
        </w:rPr>
        <w:t>Denver, Colorado</w:t>
      </w:r>
      <w:r w:rsidR="00160D11">
        <w:rPr>
          <w:rFonts w:eastAsia="SimSun"/>
          <w:szCs w:val="20"/>
        </w:rPr>
        <w:t>.</w:t>
      </w:r>
      <w:r w:rsidR="00EF2059">
        <w:rPr>
          <w:rFonts w:eastAsia="SimSun"/>
          <w:szCs w:val="20"/>
        </w:rPr>
        <w:t xml:space="preserve">  The highly experienced personnel of Coperion K-Tron can provide a wide variety of design and layout options in both ingredient transfer and delivery to help brewery manufacturers to not onl</w:t>
      </w:r>
      <w:r w:rsidR="000339F4">
        <w:rPr>
          <w:rFonts w:eastAsia="SimSun"/>
          <w:szCs w:val="20"/>
        </w:rPr>
        <w:t>y lower process costs but also to improve efficiency and product quality.</w:t>
      </w:r>
    </w:p>
    <w:p w14:paraId="2C36A724" w14:textId="77777777" w:rsidR="00783ED9" w:rsidRDefault="00783ED9" w:rsidP="00C23777">
      <w:pPr>
        <w:overflowPunct w:val="0"/>
        <w:autoSpaceDE w:val="0"/>
        <w:autoSpaceDN w:val="0"/>
        <w:adjustRightInd w:val="0"/>
        <w:spacing w:line="360" w:lineRule="auto"/>
        <w:textAlignment w:val="baseline"/>
        <w:rPr>
          <w:rFonts w:eastAsia="SimSun"/>
          <w:szCs w:val="20"/>
        </w:rPr>
      </w:pPr>
    </w:p>
    <w:p w14:paraId="47B6E559" w14:textId="77777777" w:rsidR="00D73E30" w:rsidRDefault="00C23777" w:rsidP="00C23777">
      <w:pPr>
        <w:overflowPunct w:val="0"/>
        <w:autoSpaceDE w:val="0"/>
        <w:autoSpaceDN w:val="0"/>
        <w:adjustRightInd w:val="0"/>
        <w:spacing w:line="360" w:lineRule="auto"/>
        <w:textAlignment w:val="baseline"/>
        <w:rPr>
          <w:rFonts w:eastAsia="SimSun"/>
          <w:szCs w:val="20"/>
        </w:rPr>
      </w:pPr>
      <w:r w:rsidRPr="00C23777">
        <w:rPr>
          <w:rFonts w:eastAsia="SimSun"/>
          <w:szCs w:val="20"/>
        </w:rPr>
        <w:t>The booth will feature a working recirculating conveying system</w:t>
      </w:r>
      <w:r w:rsidRPr="00C23777" w:rsidDel="00A77D3A">
        <w:rPr>
          <w:rFonts w:eastAsia="SimSun"/>
          <w:szCs w:val="20"/>
        </w:rPr>
        <w:t xml:space="preserve"> </w:t>
      </w:r>
      <w:r w:rsidR="00D261B0" w:rsidRPr="00D73E30">
        <w:rPr>
          <w:rFonts w:eastAsia="SimSun"/>
          <w:szCs w:val="20"/>
        </w:rPr>
        <w:t xml:space="preserve">to illustrate the use of </w:t>
      </w:r>
    </w:p>
    <w:p w14:paraId="4E896CEF" w14:textId="31E363A1" w:rsidR="00D73E30" w:rsidRDefault="00D73E30" w:rsidP="00C23777">
      <w:pPr>
        <w:overflowPunct w:val="0"/>
        <w:autoSpaceDE w:val="0"/>
        <w:autoSpaceDN w:val="0"/>
        <w:adjustRightInd w:val="0"/>
        <w:spacing w:line="360" w:lineRule="auto"/>
        <w:textAlignment w:val="baseline"/>
        <w:rPr>
          <w:rFonts w:eastAsia="SimSun"/>
          <w:color w:val="FF0000"/>
          <w:szCs w:val="20"/>
        </w:rPr>
      </w:pPr>
      <w:r>
        <w:rPr>
          <w:rFonts w:eastAsia="SimSun"/>
          <w:szCs w:val="20"/>
        </w:rPr>
        <w:t>l</w:t>
      </w:r>
      <w:r w:rsidRPr="00D73E30">
        <w:rPr>
          <w:rFonts w:eastAsia="SimSun"/>
          <w:szCs w:val="20"/>
        </w:rPr>
        <w:t>oss-in-weight</w:t>
      </w:r>
      <w:r w:rsidR="00D261B0" w:rsidRPr="00D73E30">
        <w:rPr>
          <w:rFonts w:eastAsia="SimSun"/>
          <w:szCs w:val="20"/>
        </w:rPr>
        <w:t xml:space="preserve"> batching and/or conveying </w:t>
      </w:r>
      <w:r>
        <w:rPr>
          <w:rFonts w:eastAsia="SimSun"/>
          <w:szCs w:val="20"/>
        </w:rPr>
        <w:t>of</w:t>
      </w:r>
      <w:r w:rsidR="00C23777" w:rsidRPr="00C23777">
        <w:rPr>
          <w:rFonts w:eastAsia="SimSun"/>
          <w:szCs w:val="20"/>
        </w:rPr>
        <w:t xml:space="preserve"> ingredients to</w:t>
      </w:r>
      <w:r w:rsidR="00D261B0">
        <w:rPr>
          <w:rFonts w:eastAsia="SimSun"/>
          <w:szCs w:val="20"/>
        </w:rPr>
        <w:t xml:space="preserve"> </w:t>
      </w:r>
      <w:r w:rsidR="00D261B0" w:rsidRPr="00D73E30">
        <w:rPr>
          <w:rFonts w:eastAsia="SimSun"/>
          <w:szCs w:val="20"/>
        </w:rPr>
        <w:t>brewery silos, tanks and kettles</w:t>
      </w:r>
      <w:r w:rsidR="00D261B0">
        <w:rPr>
          <w:rFonts w:eastAsia="SimSun"/>
          <w:color w:val="FF0000"/>
          <w:szCs w:val="20"/>
        </w:rPr>
        <w:t>.</w:t>
      </w:r>
      <w:r w:rsidR="00C23777" w:rsidRPr="00C23777">
        <w:rPr>
          <w:rFonts w:eastAsia="SimSun"/>
          <w:szCs w:val="20"/>
        </w:rPr>
        <w:t xml:space="preserve"> </w:t>
      </w:r>
      <w:r w:rsidR="00604A6A">
        <w:rPr>
          <w:rFonts w:eastAsia="SimSun"/>
          <w:szCs w:val="20"/>
        </w:rPr>
        <w:t xml:space="preserve">The Coperion K-Tron line of feeders provides for the highest degree of accuracy in ingredient and product delivery in order to optimize ingredient cost savings. </w:t>
      </w:r>
      <w:r w:rsidR="00C23777" w:rsidRPr="00C23777">
        <w:rPr>
          <w:rFonts w:eastAsia="SimSun"/>
          <w:szCs w:val="20"/>
        </w:rPr>
        <w:t xml:space="preserve">The KT20 Twin Screw Feeder is displayed on a </w:t>
      </w:r>
      <w:r w:rsidR="00D6256F">
        <w:rPr>
          <w:rFonts w:eastAsia="SimSun"/>
          <w:szCs w:val="20"/>
        </w:rPr>
        <w:t>platform scale,</w:t>
      </w:r>
      <w:r w:rsidR="00C23777" w:rsidRPr="00C23777">
        <w:rPr>
          <w:rFonts w:eastAsia="SimSun"/>
          <w:szCs w:val="20"/>
        </w:rPr>
        <w:t xml:space="preserve"> with the P10 Central Receiver and controller demonstrating a custom solution for difficult conveying applications. </w:t>
      </w:r>
      <w:r w:rsidR="00AB768F">
        <w:rPr>
          <w:rFonts w:eastAsia="SimSun"/>
          <w:szCs w:val="20"/>
        </w:rPr>
        <w:t xml:space="preserve">Integrated control </w:t>
      </w:r>
      <w:r w:rsidR="00AB768F" w:rsidRPr="00D73E30">
        <w:rPr>
          <w:rFonts w:eastAsia="SimSun"/>
          <w:szCs w:val="20"/>
        </w:rPr>
        <w:t>system</w:t>
      </w:r>
      <w:r w:rsidR="00D261B0" w:rsidRPr="00D73E30">
        <w:rPr>
          <w:rFonts w:eastAsia="SimSun"/>
          <w:szCs w:val="20"/>
        </w:rPr>
        <w:t>s permit automation for even the simplest of brewery material handling applications</w:t>
      </w:r>
      <w:r w:rsidR="00D261B0">
        <w:rPr>
          <w:rFonts w:eastAsia="SimSun"/>
          <w:color w:val="FF0000"/>
          <w:szCs w:val="20"/>
        </w:rPr>
        <w:t>.</w:t>
      </w:r>
    </w:p>
    <w:p w14:paraId="0924F25B" w14:textId="77777777" w:rsidR="00C23777" w:rsidRPr="00D261B0" w:rsidRDefault="00160D11" w:rsidP="00C23777">
      <w:pPr>
        <w:overflowPunct w:val="0"/>
        <w:autoSpaceDE w:val="0"/>
        <w:autoSpaceDN w:val="0"/>
        <w:adjustRightInd w:val="0"/>
        <w:spacing w:line="360" w:lineRule="auto"/>
        <w:textAlignment w:val="baseline"/>
        <w:rPr>
          <w:rFonts w:eastAsia="SimSun"/>
          <w:strike/>
          <w:szCs w:val="20"/>
        </w:rPr>
      </w:pPr>
      <w:r w:rsidRPr="00D261B0">
        <w:rPr>
          <w:rFonts w:eastAsia="SimSun"/>
          <w:strike/>
          <w:szCs w:val="20"/>
        </w:rPr>
        <w:t xml:space="preserve">  </w:t>
      </w:r>
    </w:p>
    <w:p w14:paraId="69724541" w14:textId="77777777" w:rsidR="00557769" w:rsidRDefault="00557769" w:rsidP="00C23777">
      <w:pPr>
        <w:overflowPunct w:val="0"/>
        <w:autoSpaceDE w:val="0"/>
        <w:autoSpaceDN w:val="0"/>
        <w:adjustRightInd w:val="0"/>
        <w:spacing w:line="360" w:lineRule="auto"/>
        <w:textAlignment w:val="baseline"/>
        <w:rPr>
          <w:rFonts w:eastAsia="SimSun"/>
          <w:szCs w:val="20"/>
        </w:rPr>
      </w:pPr>
    </w:p>
    <w:p w14:paraId="5FD7B14B" w14:textId="77777777" w:rsidR="00557769" w:rsidRDefault="00557769" w:rsidP="00C23777">
      <w:pPr>
        <w:overflowPunct w:val="0"/>
        <w:autoSpaceDE w:val="0"/>
        <w:autoSpaceDN w:val="0"/>
        <w:adjustRightInd w:val="0"/>
        <w:spacing w:line="360" w:lineRule="auto"/>
        <w:textAlignment w:val="baseline"/>
        <w:rPr>
          <w:rFonts w:eastAsia="SimSun"/>
          <w:szCs w:val="20"/>
        </w:rPr>
      </w:pPr>
    </w:p>
    <w:p w14:paraId="730EA959" w14:textId="77777777" w:rsidR="00C9786E" w:rsidRDefault="00C9786E" w:rsidP="00C23777">
      <w:pPr>
        <w:overflowPunct w:val="0"/>
        <w:autoSpaceDE w:val="0"/>
        <w:autoSpaceDN w:val="0"/>
        <w:adjustRightInd w:val="0"/>
        <w:spacing w:line="360" w:lineRule="auto"/>
        <w:textAlignment w:val="baseline"/>
        <w:rPr>
          <w:rFonts w:eastAsia="SimSun"/>
          <w:szCs w:val="20"/>
        </w:rPr>
      </w:pPr>
    </w:p>
    <w:p w14:paraId="70B96C8D" w14:textId="77777777" w:rsidR="00783ED9" w:rsidRPr="00C23777" w:rsidRDefault="00783ED9" w:rsidP="00C23777">
      <w:pPr>
        <w:overflowPunct w:val="0"/>
        <w:autoSpaceDE w:val="0"/>
        <w:autoSpaceDN w:val="0"/>
        <w:adjustRightInd w:val="0"/>
        <w:spacing w:line="360" w:lineRule="auto"/>
        <w:textAlignment w:val="baseline"/>
        <w:rPr>
          <w:rFonts w:eastAsia="SimSun"/>
          <w:szCs w:val="20"/>
        </w:rPr>
      </w:pPr>
    </w:p>
    <w:p w14:paraId="1486430E" w14:textId="703F0EAD" w:rsidR="00C23777" w:rsidRPr="00C23777" w:rsidRDefault="00C23777" w:rsidP="00C23777">
      <w:pPr>
        <w:overflowPunct w:val="0"/>
        <w:autoSpaceDE w:val="0"/>
        <w:autoSpaceDN w:val="0"/>
        <w:adjustRightInd w:val="0"/>
        <w:spacing w:line="360" w:lineRule="auto"/>
        <w:textAlignment w:val="baseline"/>
        <w:rPr>
          <w:rFonts w:eastAsia="SimSun"/>
          <w:b/>
          <w:szCs w:val="20"/>
        </w:rPr>
      </w:pPr>
      <w:r w:rsidRPr="00C23777">
        <w:rPr>
          <w:rFonts w:eastAsia="SimSun"/>
          <w:b/>
          <w:szCs w:val="20"/>
        </w:rPr>
        <w:lastRenderedPageBreak/>
        <w:t>Coperion K-Tron Twin Screw Feeder</w:t>
      </w:r>
      <w:r w:rsidR="00177FD1">
        <w:rPr>
          <w:rFonts w:eastAsia="SimSun"/>
          <w:b/>
          <w:szCs w:val="20"/>
        </w:rPr>
        <w:t xml:space="preserve"> for accurate feeding of difficult flowing materials </w:t>
      </w:r>
    </w:p>
    <w:p w14:paraId="7DC71DDD" w14:textId="2112A375" w:rsidR="00C23777" w:rsidRPr="00C23777" w:rsidRDefault="00C23777" w:rsidP="00C23777">
      <w:pPr>
        <w:overflowPunct w:val="0"/>
        <w:autoSpaceDE w:val="0"/>
        <w:autoSpaceDN w:val="0"/>
        <w:adjustRightInd w:val="0"/>
        <w:spacing w:line="360" w:lineRule="auto"/>
        <w:textAlignment w:val="baseline"/>
        <w:rPr>
          <w:rFonts w:eastAsia="SimSun"/>
          <w:szCs w:val="20"/>
        </w:rPr>
      </w:pPr>
      <w:r w:rsidRPr="00C23777">
        <w:rPr>
          <w:rFonts w:eastAsia="SimSun"/>
          <w:szCs w:val="20"/>
        </w:rPr>
        <w:t xml:space="preserve">The Coperion K-Tron Twin Screw KT20 Feeder with interchangeable feeding tools is mounted on a </w:t>
      </w:r>
      <w:r w:rsidR="00D6256F">
        <w:rPr>
          <w:rFonts w:eastAsia="SimSun"/>
          <w:szCs w:val="20"/>
        </w:rPr>
        <w:t xml:space="preserve">fully </w:t>
      </w:r>
      <w:r w:rsidRPr="00C23777">
        <w:rPr>
          <w:rFonts w:eastAsia="SimSun"/>
          <w:szCs w:val="20"/>
        </w:rPr>
        <w:t>enclosed platform scale for high accuracy feeding of difficult flowing ingredients including additives</w:t>
      </w:r>
      <w:r w:rsidR="00D73E30">
        <w:rPr>
          <w:rFonts w:eastAsia="SimSun"/>
          <w:szCs w:val="20"/>
        </w:rPr>
        <w:t xml:space="preserve"> </w:t>
      </w:r>
      <w:r w:rsidRPr="00C23777">
        <w:rPr>
          <w:rFonts w:eastAsia="SimSun"/>
          <w:szCs w:val="20"/>
        </w:rPr>
        <w:t>and flavors</w:t>
      </w:r>
      <w:r w:rsidRPr="00C23777">
        <w:rPr>
          <w:rFonts w:eastAsia="SimSun"/>
          <w:b/>
          <w:szCs w:val="20"/>
        </w:rPr>
        <w:t xml:space="preserve">. </w:t>
      </w:r>
      <w:r w:rsidRPr="00C23777">
        <w:rPr>
          <w:rFonts w:eastAsia="SimSun" w:cs="Arial"/>
          <w:bCs/>
          <w:szCs w:val="22"/>
        </w:rPr>
        <w:t>All feeder parts in contact with the material being fed are stainless steel, and feeding equipment is easy to disassemble. A horizontal agitator gently moves the bulk material to the large throat and then into the screws</w:t>
      </w:r>
      <w:r w:rsidRPr="00C23777">
        <w:rPr>
          <w:rFonts w:eastAsia="SimSun"/>
          <w:b/>
          <w:szCs w:val="20"/>
        </w:rPr>
        <w:t>.</w:t>
      </w:r>
      <w:r w:rsidRPr="00C23777">
        <w:rPr>
          <w:rFonts w:eastAsia="SimSun"/>
          <w:szCs w:val="20"/>
        </w:rPr>
        <w:t xml:space="preserve"> The feeder can be used for </w:t>
      </w:r>
      <w:r w:rsidR="00AB768F">
        <w:rPr>
          <w:rFonts w:eastAsia="SimSun"/>
          <w:szCs w:val="20"/>
        </w:rPr>
        <w:t xml:space="preserve">loss-in-weight </w:t>
      </w:r>
      <w:r w:rsidRPr="00C23777">
        <w:rPr>
          <w:rFonts w:eastAsia="SimSun"/>
          <w:szCs w:val="20"/>
        </w:rPr>
        <w:t xml:space="preserve">batching direct to </w:t>
      </w:r>
      <w:r w:rsidR="00D261B0">
        <w:rPr>
          <w:rFonts w:eastAsia="SimSun"/>
          <w:szCs w:val="20"/>
        </w:rPr>
        <w:t xml:space="preserve">brew kettles. </w:t>
      </w:r>
      <w:r w:rsidR="00D261B0" w:rsidRPr="00D73E30">
        <w:rPr>
          <w:rFonts w:eastAsia="SimSun"/>
          <w:szCs w:val="20"/>
        </w:rPr>
        <w:t xml:space="preserve">As an alternative, </w:t>
      </w:r>
      <w:r w:rsidR="00302F6E" w:rsidRPr="00D73E30">
        <w:rPr>
          <w:rFonts w:eastAsia="SimSun"/>
          <w:szCs w:val="20"/>
        </w:rPr>
        <w:t>gain</w:t>
      </w:r>
      <w:r w:rsidR="00302F6E">
        <w:rPr>
          <w:rFonts w:eastAsia="SimSun"/>
          <w:szCs w:val="20"/>
        </w:rPr>
        <w:t>-</w:t>
      </w:r>
      <w:r w:rsidR="00302F6E" w:rsidRPr="00D73E30">
        <w:rPr>
          <w:rFonts w:eastAsia="SimSun"/>
          <w:szCs w:val="20"/>
        </w:rPr>
        <w:t>in</w:t>
      </w:r>
      <w:r w:rsidR="00302F6E">
        <w:rPr>
          <w:rFonts w:eastAsia="SimSun"/>
          <w:szCs w:val="20"/>
        </w:rPr>
        <w:t>-</w:t>
      </w:r>
      <w:r w:rsidR="00D261B0" w:rsidRPr="00D73E30">
        <w:rPr>
          <w:rFonts w:eastAsia="SimSun"/>
          <w:szCs w:val="20"/>
        </w:rPr>
        <w:t>weight batching can also be supplied utilizing scale hoppers complete with Coperion K-Tron’s high accuracy load cell technology</w:t>
      </w:r>
      <w:r w:rsidR="008D33B6" w:rsidRPr="00D73E30">
        <w:rPr>
          <w:rFonts w:eastAsia="SimSun"/>
          <w:szCs w:val="20"/>
        </w:rPr>
        <w:t xml:space="preserve"> depending upon the rates and accuracies required</w:t>
      </w:r>
      <w:r w:rsidR="00D261B0">
        <w:rPr>
          <w:rFonts w:eastAsia="SimSun"/>
          <w:szCs w:val="20"/>
        </w:rPr>
        <w:t xml:space="preserve">. </w:t>
      </w:r>
    </w:p>
    <w:p w14:paraId="5AD1A6D0" w14:textId="77777777" w:rsidR="00C23777" w:rsidRPr="00C23777" w:rsidRDefault="00C23777" w:rsidP="00C23777">
      <w:pPr>
        <w:overflowPunct w:val="0"/>
        <w:autoSpaceDE w:val="0"/>
        <w:autoSpaceDN w:val="0"/>
        <w:adjustRightInd w:val="0"/>
        <w:textAlignment w:val="baseline"/>
        <w:rPr>
          <w:rFonts w:eastAsia="SimSun"/>
          <w:b/>
          <w:szCs w:val="20"/>
        </w:rPr>
      </w:pPr>
    </w:p>
    <w:p w14:paraId="37F95966" w14:textId="5F7E8FB3" w:rsidR="00C23777" w:rsidRPr="00C23777" w:rsidRDefault="00C23777" w:rsidP="00C23777">
      <w:pPr>
        <w:overflowPunct w:val="0"/>
        <w:autoSpaceDE w:val="0"/>
        <w:autoSpaceDN w:val="0"/>
        <w:adjustRightInd w:val="0"/>
        <w:spacing w:line="360" w:lineRule="auto"/>
        <w:textAlignment w:val="baseline"/>
        <w:rPr>
          <w:rFonts w:eastAsia="SimSun"/>
          <w:b/>
          <w:szCs w:val="20"/>
        </w:rPr>
      </w:pPr>
      <w:r w:rsidRPr="00C23777">
        <w:rPr>
          <w:rFonts w:eastAsia="SimSun"/>
          <w:b/>
          <w:szCs w:val="20"/>
        </w:rPr>
        <w:t xml:space="preserve">Coperion K-Tron </w:t>
      </w:r>
      <w:r w:rsidR="00D261B0" w:rsidRPr="00D73E30">
        <w:rPr>
          <w:rFonts w:eastAsia="SimSun"/>
          <w:b/>
          <w:szCs w:val="20"/>
        </w:rPr>
        <w:t>Pneumatic</w:t>
      </w:r>
      <w:r w:rsidR="00D261B0" w:rsidRPr="00D261B0">
        <w:rPr>
          <w:rFonts w:eastAsia="SimSun"/>
          <w:b/>
          <w:color w:val="FF0000"/>
          <w:szCs w:val="20"/>
        </w:rPr>
        <w:t xml:space="preserve"> </w:t>
      </w:r>
      <w:r w:rsidRPr="00C23777">
        <w:rPr>
          <w:rFonts w:eastAsia="SimSun"/>
          <w:b/>
          <w:szCs w:val="20"/>
        </w:rPr>
        <w:t xml:space="preserve">Receivers </w:t>
      </w:r>
      <w:r w:rsidR="00177FD1">
        <w:rPr>
          <w:rFonts w:eastAsia="SimSun"/>
          <w:b/>
          <w:szCs w:val="20"/>
        </w:rPr>
        <w:t>– sanitary solution for the brewery industry</w:t>
      </w:r>
    </w:p>
    <w:p w14:paraId="73E75DBE" w14:textId="5D9D2283" w:rsidR="00C23777" w:rsidRPr="00D73E30" w:rsidRDefault="00C23777" w:rsidP="00C23777">
      <w:pPr>
        <w:overflowPunct w:val="0"/>
        <w:autoSpaceDE w:val="0"/>
        <w:autoSpaceDN w:val="0"/>
        <w:adjustRightInd w:val="0"/>
        <w:spacing w:line="360" w:lineRule="auto"/>
        <w:textAlignment w:val="baseline"/>
        <w:rPr>
          <w:rFonts w:eastAsia="SimSun"/>
          <w:szCs w:val="22"/>
        </w:rPr>
      </w:pPr>
      <w:r w:rsidRPr="00D73E30">
        <w:rPr>
          <w:rFonts w:eastAsia="SimSun"/>
          <w:szCs w:val="22"/>
        </w:rPr>
        <w:t xml:space="preserve">Coperion K-Tron </w:t>
      </w:r>
      <w:r w:rsidR="00D261B0" w:rsidRPr="00D73E30">
        <w:rPr>
          <w:rFonts w:eastAsia="SimSun"/>
          <w:szCs w:val="22"/>
        </w:rPr>
        <w:t xml:space="preserve">Model P10 </w:t>
      </w:r>
      <w:r w:rsidRPr="00D73E30">
        <w:rPr>
          <w:rFonts w:eastAsia="SimSun"/>
          <w:szCs w:val="22"/>
        </w:rPr>
        <w:t>Receiver</w:t>
      </w:r>
      <w:r w:rsidR="00D261B0" w:rsidRPr="00D73E30">
        <w:rPr>
          <w:rFonts w:eastAsia="SimSun"/>
          <w:szCs w:val="22"/>
        </w:rPr>
        <w:t xml:space="preserve"> </w:t>
      </w:r>
      <w:r w:rsidRPr="00D73E30">
        <w:rPr>
          <w:rFonts w:eastAsia="SimSun"/>
          <w:szCs w:val="22"/>
        </w:rPr>
        <w:t>provide</w:t>
      </w:r>
      <w:r w:rsidR="00D261B0" w:rsidRPr="00D73E30">
        <w:rPr>
          <w:rFonts w:eastAsia="SimSun"/>
          <w:szCs w:val="22"/>
        </w:rPr>
        <w:t>s</w:t>
      </w:r>
      <w:r w:rsidRPr="00D73E30">
        <w:rPr>
          <w:rFonts w:eastAsia="SimSun"/>
          <w:szCs w:val="22"/>
        </w:rPr>
        <w:t xml:space="preserve"> a sanitary solution for difficult material conveying applications </w:t>
      </w:r>
      <w:r w:rsidR="00D261B0" w:rsidRPr="00D73E30">
        <w:rPr>
          <w:rFonts w:eastAsia="SimSun" w:cs="Arial"/>
          <w:szCs w:val="22"/>
          <w:lang w:val="en"/>
        </w:rPr>
        <w:t>in the food and brewery industries. Coperion K-Tron provides a wide variety of conveying receiver types and conveying methods, including dense and dilute phase vacuum and pressure conveying systems</w:t>
      </w:r>
      <w:r w:rsidR="00D73E30">
        <w:rPr>
          <w:rFonts w:eastAsia="SimSun" w:cs="Arial"/>
          <w:szCs w:val="22"/>
          <w:lang w:val="en"/>
        </w:rPr>
        <w:t xml:space="preserve">. </w:t>
      </w:r>
      <w:r w:rsidRPr="00C23777">
        <w:rPr>
          <w:rFonts w:eastAsia="SimSun"/>
          <w:szCs w:val="22"/>
        </w:rPr>
        <w:t>The sanitary design</w:t>
      </w:r>
      <w:r w:rsidR="00D261B0">
        <w:rPr>
          <w:rFonts w:eastAsia="SimSun"/>
          <w:szCs w:val="22"/>
        </w:rPr>
        <w:t xml:space="preserve"> of the P-</w:t>
      </w:r>
      <w:r w:rsidR="00302F6E">
        <w:rPr>
          <w:rFonts w:eastAsia="SimSun"/>
          <w:szCs w:val="22"/>
        </w:rPr>
        <w:t>S</w:t>
      </w:r>
      <w:r w:rsidR="00D261B0">
        <w:rPr>
          <w:rFonts w:eastAsia="SimSun"/>
          <w:szCs w:val="22"/>
        </w:rPr>
        <w:t>eries</w:t>
      </w:r>
      <w:r w:rsidR="00302F6E">
        <w:rPr>
          <w:rFonts w:eastAsia="SimSun"/>
          <w:szCs w:val="22"/>
        </w:rPr>
        <w:t xml:space="preserve"> Receivers</w:t>
      </w:r>
      <w:r w:rsidR="00D261B0">
        <w:rPr>
          <w:rFonts w:eastAsia="SimSun"/>
          <w:szCs w:val="22"/>
        </w:rPr>
        <w:t xml:space="preserve"> </w:t>
      </w:r>
      <w:r w:rsidRPr="00C23777">
        <w:rPr>
          <w:rFonts w:eastAsia="SimSun"/>
          <w:szCs w:val="22"/>
        </w:rPr>
        <w:t xml:space="preserve">includes steep cone angles to ensure excellent discharge and band clamps for quick disassembly. </w:t>
      </w:r>
      <w:r w:rsidRPr="00C23777">
        <w:rPr>
          <w:rFonts w:eastAsia="SimSun" w:cs="Arial"/>
          <w:color w:val="111111"/>
          <w:szCs w:val="22"/>
          <w:lang w:val="en"/>
        </w:rPr>
        <w:t>The</w:t>
      </w:r>
      <w:r w:rsidR="00302F6E">
        <w:rPr>
          <w:rFonts w:eastAsia="SimSun" w:cs="Arial"/>
          <w:color w:val="111111"/>
          <w:szCs w:val="22"/>
          <w:lang w:val="en"/>
        </w:rPr>
        <w:t>y</w:t>
      </w:r>
      <w:r w:rsidRPr="00C23777">
        <w:rPr>
          <w:rFonts w:eastAsia="SimSun" w:cs="Arial"/>
          <w:color w:val="111111"/>
          <w:szCs w:val="22"/>
          <w:lang w:val="en"/>
        </w:rPr>
        <w:t xml:space="preserve"> can be used for gain-in-weight or loss-in-weight feeder </w:t>
      </w:r>
      <w:r w:rsidR="00D261B0" w:rsidRPr="00D73E30">
        <w:rPr>
          <w:rFonts w:eastAsia="SimSun" w:cs="Arial"/>
          <w:szCs w:val="22"/>
          <w:lang w:val="en"/>
        </w:rPr>
        <w:t>batching</w:t>
      </w:r>
      <w:r w:rsidR="00D261B0" w:rsidRPr="00D261B0">
        <w:rPr>
          <w:rFonts w:eastAsia="SimSun" w:cs="Arial"/>
          <w:color w:val="FF0000"/>
          <w:szCs w:val="22"/>
          <w:lang w:val="en"/>
        </w:rPr>
        <w:t xml:space="preserve"> </w:t>
      </w:r>
      <w:r w:rsidRPr="00C23777">
        <w:rPr>
          <w:rFonts w:eastAsia="SimSun" w:cs="Arial"/>
          <w:color w:val="111111"/>
          <w:szCs w:val="22"/>
          <w:lang w:val="en"/>
        </w:rPr>
        <w:t xml:space="preserve">applications, </w:t>
      </w:r>
      <w:r w:rsidR="00D261B0">
        <w:rPr>
          <w:rFonts w:eastAsia="SimSun" w:cs="Arial"/>
          <w:color w:val="111111"/>
          <w:szCs w:val="22"/>
          <w:lang w:val="en"/>
        </w:rPr>
        <w:t xml:space="preserve">as well as </w:t>
      </w:r>
      <w:r w:rsidRPr="00C23777">
        <w:rPr>
          <w:rFonts w:eastAsia="SimSun" w:cs="Arial"/>
          <w:color w:val="111111"/>
          <w:szCs w:val="22"/>
          <w:lang w:val="en"/>
        </w:rPr>
        <w:t>simple up and in systems or larger, central vacuum conveying systems.</w:t>
      </w:r>
      <w:r w:rsidR="00D261B0">
        <w:rPr>
          <w:rFonts w:eastAsia="SimSun"/>
          <w:color w:val="FF0000"/>
          <w:szCs w:val="22"/>
        </w:rPr>
        <w:t xml:space="preserve"> </w:t>
      </w:r>
      <w:r w:rsidR="00D261B0" w:rsidRPr="00D73E30">
        <w:rPr>
          <w:rFonts w:eastAsia="SimSun"/>
          <w:szCs w:val="22"/>
        </w:rPr>
        <w:t>Typical conveying applications in the brewery industry include conveying</w:t>
      </w:r>
      <w:r w:rsidR="008D33B6" w:rsidRPr="00D73E30">
        <w:rPr>
          <w:rFonts w:eastAsia="SimSun"/>
          <w:szCs w:val="22"/>
        </w:rPr>
        <w:t xml:space="preserve"> and weighing </w:t>
      </w:r>
      <w:r w:rsidR="00D261B0" w:rsidRPr="00D73E30">
        <w:rPr>
          <w:rFonts w:eastAsia="SimSun"/>
          <w:szCs w:val="22"/>
        </w:rPr>
        <w:t xml:space="preserve">of raw materials to the silos, gristmill and </w:t>
      </w:r>
      <w:r w:rsidR="008D33B6" w:rsidRPr="00D73E30">
        <w:rPr>
          <w:rFonts w:eastAsia="SimSun"/>
          <w:szCs w:val="22"/>
        </w:rPr>
        <w:t xml:space="preserve">mash </w:t>
      </w:r>
      <w:r w:rsidR="00D73E30" w:rsidRPr="00D73E30">
        <w:rPr>
          <w:rFonts w:eastAsia="SimSun"/>
          <w:szCs w:val="22"/>
        </w:rPr>
        <w:t>tun.</w:t>
      </w:r>
      <w:r w:rsidR="008D33B6" w:rsidRPr="00D73E30">
        <w:rPr>
          <w:rFonts w:eastAsia="SimSun"/>
          <w:szCs w:val="22"/>
        </w:rPr>
        <w:t xml:space="preserve"> Additional systems include subsequent conveying of milled product to the mash tun, whereby the same vacuum pump can be used </w:t>
      </w:r>
      <w:r w:rsidR="004E6EB0">
        <w:rPr>
          <w:rFonts w:eastAsia="SimSun"/>
          <w:szCs w:val="22"/>
        </w:rPr>
        <w:t xml:space="preserve">to </w:t>
      </w:r>
      <w:r w:rsidR="008D33B6" w:rsidRPr="00D73E30">
        <w:rPr>
          <w:rFonts w:eastAsia="SimSun"/>
          <w:szCs w:val="22"/>
        </w:rPr>
        <w:t>further convey the spent grain</w:t>
      </w:r>
      <w:r w:rsidR="004E6EB0">
        <w:rPr>
          <w:rFonts w:eastAsia="SimSun"/>
          <w:szCs w:val="22"/>
        </w:rPr>
        <w:t xml:space="preserve"> from the tun</w:t>
      </w:r>
      <w:r w:rsidR="008D33B6" w:rsidRPr="00D73E30">
        <w:rPr>
          <w:rFonts w:eastAsia="SimSun"/>
          <w:szCs w:val="22"/>
        </w:rPr>
        <w:t xml:space="preserve"> to the spent grain bin</w:t>
      </w:r>
      <w:r w:rsidR="004E6EB0">
        <w:rPr>
          <w:rFonts w:eastAsia="SimSun"/>
          <w:szCs w:val="22"/>
        </w:rPr>
        <w:t xml:space="preserve"> or truck</w:t>
      </w:r>
      <w:r w:rsidR="008D33B6" w:rsidRPr="00D73E30">
        <w:rPr>
          <w:rFonts w:eastAsia="SimSun"/>
          <w:szCs w:val="22"/>
        </w:rPr>
        <w:t>.</w:t>
      </w:r>
    </w:p>
    <w:p w14:paraId="0E042B00" w14:textId="77777777" w:rsidR="00C23777" w:rsidRPr="00C23777" w:rsidRDefault="00C23777" w:rsidP="00C23777">
      <w:pPr>
        <w:overflowPunct w:val="0"/>
        <w:autoSpaceDE w:val="0"/>
        <w:autoSpaceDN w:val="0"/>
        <w:adjustRightInd w:val="0"/>
        <w:spacing w:line="360" w:lineRule="auto"/>
        <w:textAlignment w:val="baseline"/>
        <w:rPr>
          <w:rFonts w:eastAsia="SimSun"/>
          <w:szCs w:val="20"/>
        </w:rPr>
      </w:pPr>
    </w:p>
    <w:p w14:paraId="50F264E8" w14:textId="77777777" w:rsidR="00C23777" w:rsidRDefault="00C23777" w:rsidP="00C23777">
      <w:pPr>
        <w:pStyle w:val="Kopfzeile"/>
        <w:jc w:val="right"/>
        <w:rPr>
          <w:rFonts w:cs="Arial"/>
          <w:i/>
          <w:szCs w:val="22"/>
        </w:rPr>
      </w:pPr>
    </w:p>
    <w:p w14:paraId="7E16042D" w14:textId="4D573FA9" w:rsidR="009B31F5" w:rsidRDefault="009B31F5" w:rsidP="009B31F5">
      <w:pPr>
        <w:pStyle w:val="Kopfzeile"/>
        <w:rPr>
          <w:rFonts w:cs="Arial"/>
          <w:i/>
          <w:szCs w:val="22"/>
        </w:rPr>
      </w:pPr>
      <w:r w:rsidRPr="00FB1801">
        <w:rPr>
          <w:rFonts w:cs="Arial"/>
          <w:i/>
          <w:szCs w:val="22"/>
        </w:rPr>
        <w:t xml:space="preserve">Word count:  </w:t>
      </w:r>
      <w:r w:rsidR="00DD53FB">
        <w:rPr>
          <w:rFonts w:cs="Arial"/>
          <w:i/>
          <w:szCs w:val="22"/>
        </w:rPr>
        <w:t>435</w:t>
      </w:r>
    </w:p>
    <w:p w14:paraId="2DAB21C4" w14:textId="77777777" w:rsidR="00E0064A" w:rsidRDefault="00E0064A" w:rsidP="009B31F5">
      <w:pPr>
        <w:pStyle w:val="Kopfzeile"/>
        <w:rPr>
          <w:rFonts w:cs="Arial"/>
          <w:i/>
          <w:szCs w:val="22"/>
        </w:rPr>
      </w:pPr>
    </w:p>
    <w:p w14:paraId="193B39F1" w14:textId="77777777" w:rsidR="00E0064A" w:rsidRDefault="00E0064A" w:rsidP="009B31F5">
      <w:pPr>
        <w:pStyle w:val="Kopfzeile"/>
        <w:rPr>
          <w:rFonts w:cs="Arial"/>
          <w:i/>
          <w:szCs w:val="22"/>
        </w:rPr>
      </w:pPr>
    </w:p>
    <w:p w14:paraId="102A8EF2" w14:textId="77777777" w:rsidR="00E0064A" w:rsidRPr="00EC1CFC" w:rsidRDefault="00E0064A" w:rsidP="00E0064A">
      <w:pPr>
        <w:autoSpaceDE w:val="0"/>
        <w:autoSpaceDN w:val="0"/>
        <w:rPr>
          <w:rFonts w:cs="Arial"/>
          <w:sz w:val="20"/>
          <w:szCs w:val="20"/>
        </w:rPr>
      </w:pPr>
      <w:proofErr w:type="spellStart"/>
      <w:r w:rsidRPr="00FC0E43">
        <w:rPr>
          <w:sz w:val="20"/>
          <w:lang w:val="en-GB"/>
        </w:rPr>
        <w:t>Coperion</w:t>
      </w:r>
      <w:proofErr w:type="spellEnd"/>
      <w:r w:rsidRPr="00FC0E43">
        <w:rPr>
          <w:sz w:val="20"/>
          <w:lang w:val="en-GB"/>
        </w:rPr>
        <w:t xml:space="preserve"> </w:t>
      </w:r>
      <w:r w:rsidRPr="00F50D1F">
        <w:rPr>
          <w:rFonts w:cs="Arial"/>
          <w:sz w:val="20"/>
        </w:rPr>
        <w:t>(</w:t>
      </w:r>
      <w:r>
        <w:rPr>
          <w:rFonts w:cs="Arial"/>
          <w:sz w:val="20"/>
        </w:rPr>
        <w:t>www.coperion.com</w:t>
      </w:r>
      <w:r>
        <w:rPr>
          <w:lang w:val="de-DE"/>
        </w:rPr>
        <w:fldChar w:fldCharType="begin"/>
      </w:r>
      <w:r>
        <w:rPr>
          <w:lang w:val="de-DE"/>
        </w:rPr>
        <w:fldChar w:fldCharType="separate"/>
      </w:r>
      <w:r w:rsidRPr="00F50D1F">
        <w:rPr>
          <w:rStyle w:val="Hyperlink"/>
          <w:rFonts w:cs="Arial"/>
          <w:sz w:val="20"/>
        </w:rPr>
        <w:t>www.coperion.com</w:t>
      </w:r>
      <w:r>
        <w:rPr>
          <w:rStyle w:val="Hyperlink"/>
          <w:rFonts w:cs="Arial"/>
          <w:sz w:val="20"/>
        </w:rPr>
        <w:fldChar w:fldCharType="end"/>
      </w:r>
      <w:r w:rsidRPr="00F50D1F">
        <w:rPr>
          <w:rFonts w:cs="Arial"/>
          <w:sz w:val="20"/>
        </w:rPr>
        <w:t xml:space="preserve">) </w:t>
      </w:r>
      <w:r w:rsidRPr="00FC0E43">
        <w:rPr>
          <w:sz w:val="20"/>
          <w:lang w:val="en-GB"/>
        </w:rPr>
        <w:t>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w:t>
      </w:r>
      <w:r>
        <w:rPr>
          <w:sz w:val="20"/>
          <w:lang w:val="en-GB"/>
        </w:rPr>
        <w:t>g &amp; Extrusion, Equipment &amp; Systems, Materials Handling</w:t>
      </w:r>
      <w:r w:rsidRPr="00FC0E43">
        <w:rPr>
          <w:sz w:val="20"/>
          <w:lang w:val="en-GB"/>
        </w:rPr>
        <w:t xml:space="preserve"> and Service – Coperion has 2,500 employees and nearly 40 sales and service companies worldwide.</w:t>
      </w:r>
      <w:r w:rsidRPr="007932AB">
        <w:rPr>
          <w:rFonts w:cs="Arial"/>
          <w:sz w:val="20"/>
          <w:szCs w:val="20"/>
        </w:rPr>
        <w:t xml:space="preserve"> For more information visit </w:t>
      </w:r>
      <w:hyperlink r:id="rId8" w:history="1">
        <w:r>
          <w:rPr>
            <w:rStyle w:val="Hyperlink"/>
            <w:rFonts w:cs="Arial"/>
            <w:sz w:val="20"/>
            <w:szCs w:val="20"/>
          </w:rPr>
          <w:t>www.coperion.com</w:t>
        </w:r>
      </w:hyperlink>
      <w:r>
        <w:rPr>
          <w:rFonts w:cs="Arial"/>
          <w:sz w:val="20"/>
          <w:szCs w:val="20"/>
        </w:rPr>
        <w:t xml:space="preserve"> or email </w:t>
      </w:r>
      <w:hyperlink r:id="rId9" w:history="1">
        <w:r>
          <w:rPr>
            <w:rStyle w:val="Hyperlink"/>
            <w:rFonts w:cs="Arial"/>
            <w:sz w:val="20"/>
            <w:szCs w:val="20"/>
          </w:rPr>
          <w:t>info@coperion.com</w:t>
        </w:r>
      </w:hyperlink>
      <w:r>
        <w:rPr>
          <w:rFonts w:cs="Arial"/>
          <w:sz w:val="20"/>
          <w:szCs w:val="20"/>
        </w:rPr>
        <w:t>.</w:t>
      </w:r>
    </w:p>
    <w:p w14:paraId="4BBA9CD3" w14:textId="77777777" w:rsidR="00E0064A" w:rsidRDefault="00E0064A" w:rsidP="009B31F5">
      <w:pPr>
        <w:pStyle w:val="Kopfzeile"/>
        <w:rPr>
          <w:rFonts w:cs="Arial"/>
          <w:i/>
          <w:szCs w:val="22"/>
        </w:rPr>
      </w:pPr>
    </w:p>
    <w:p w14:paraId="33F599DE" w14:textId="77777777" w:rsidR="00E0064A" w:rsidRPr="00CE5CFC" w:rsidRDefault="00E0064A" w:rsidP="00E0064A">
      <w:pPr>
        <w:pStyle w:val="Trennung"/>
        <w:spacing w:before="240" w:after="240"/>
      </w:pPr>
      <w:r w:rsidRPr="00CD208F">
        <w:t></w:t>
      </w:r>
      <w:r w:rsidRPr="00CD208F">
        <w:t></w:t>
      </w:r>
      <w:r w:rsidRPr="00CD208F">
        <w:t></w:t>
      </w:r>
    </w:p>
    <w:p w14:paraId="577B4ADF" w14:textId="77777777" w:rsidR="00D75D2E" w:rsidRDefault="00D75D2E" w:rsidP="00E0064A">
      <w:pPr>
        <w:pStyle w:val="bild"/>
        <w:rPr>
          <w:rFonts w:cs="Arial"/>
          <w:color w:val="FF0000"/>
          <w:lang w:eastAsia="ar-SA"/>
        </w:rPr>
      </w:pPr>
      <w:r>
        <w:rPr>
          <w:rFonts w:cs="Arial"/>
          <w:noProof/>
          <w:color w:val="FF0000"/>
          <w:lang w:eastAsia="en-US"/>
        </w:rPr>
        <w:lastRenderedPageBreak/>
        <w:drawing>
          <wp:inline distT="0" distB="0" distL="0" distR="0" wp14:anchorId="3B91335D" wp14:editId="4C6C38CC">
            <wp:extent cx="2635115" cy="2869960"/>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CL-SFS-KT20-KCM-SD righ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764" cy="2877202"/>
                    </a:xfrm>
                    <a:prstGeom prst="rect">
                      <a:avLst/>
                    </a:prstGeom>
                  </pic:spPr>
                </pic:pic>
              </a:graphicData>
            </a:graphic>
          </wp:inline>
        </w:drawing>
      </w:r>
    </w:p>
    <w:p w14:paraId="2FF41FCF" w14:textId="4F1194FC" w:rsidR="00D75D2E" w:rsidRDefault="00D75D2E" w:rsidP="00D75D2E">
      <w:pPr>
        <w:spacing w:before="240" w:line="360" w:lineRule="auto"/>
        <w:rPr>
          <w:rFonts w:eastAsia="SimSun"/>
          <w:i/>
          <w:szCs w:val="20"/>
          <w:lang w:val="de-CH"/>
        </w:rPr>
      </w:pPr>
      <w:r>
        <w:rPr>
          <w:rFonts w:eastAsia="SimSun"/>
          <w:i/>
          <w:szCs w:val="20"/>
        </w:rPr>
        <w:t>C</w:t>
      </w:r>
      <w:r w:rsidRPr="00D75D2E">
        <w:rPr>
          <w:rFonts w:eastAsia="SimSun"/>
          <w:i/>
          <w:szCs w:val="20"/>
        </w:rPr>
        <w:t>operion K-Tron Twin Screw feeding equipment is easy to dismantle.</w:t>
      </w:r>
      <w:r w:rsidRPr="00D75D2E">
        <w:rPr>
          <w:rFonts w:eastAsia="SimSun"/>
          <w:i/>
          <w:szCs w:val="20"/>
        </w:rPr>
        <w:br/>
      </w:r>
      <w:r w:rsidRPr="00D75D2E">
        <w:rPr>
          <w:rFonts w:eastAsia="SimSun"/>
          <w:i/>
          <w:szCs w:val="20"/>
          <w:lang w:val="de-CH"/>
        </w:rPr>
        <w:t xml:space="preserve">Image: Coperion K-Tron, </w:t>
      </w:r>
      <w:r w:rsidR="00D6256F">
        <w:rPr>
          <w:rFonts w:eastAsia="SimSun"/>
          <w:i/>
          <w:szCs w:val="20"/>
          <w:lang w:val="de-CH"/>
        </w:rPr>
        <w:t>Sew</w:t>
      </w:r>
      <w:r w:rsidR="00E06996">
        <w:rPr>
          <w:rFonts w:eastAsia="SimSun"/>
          <w:i/>
          <w:szCs w:val="20"/>
          <w:lang w:val="de-CH"/>
        </w:rPr>
        <w:t>ell</w:t>
      </w:r>
      <w:r w:rsidR="00D6256F">
        <w:rPr>
          <w:rFonts w:eastAsia="SimSun"/>
          <w:i/>
          <w:szCs w:val="20"/>
          <w:lang w:val="de-CH"/>
        </w:rPr>
        <w:t>, NJ</w:t>
      </w:r>
    </w:p>
    <w:p w14:paraId="43751706" w14:textId="77777777" w:rsidR="00D75D2E" w:rsidRDefault="00D75D2E" w:rsidP="00D75D2E">
      <w:pPr>
        <w:spacing w:before="240" w:line="360" w:lineRule="auto"/>
        <w:rPr>
          <w:rFonts w:eastAsia="SimSun"/>
          <w:i/>
          <w:szCs w:val="20"/>
          <w:lang w:val="de-CH"/>
        </w:rPr>
      </w:pPr>
      <w:r>
        <w:rPr>
          <w:rFonts w:eastAsia="SimSun"/>
          <w:i/>
          <w:noProof/>
          <w:szCs w:val="20"/>
          <w:lang w:eastAsia="en-US"/>
        </w:rPr>
        <w:drawing>
          <wp:inline distT="0" distB="0" distL="0" distR="0" wp14:anchorId="6ECBC4EC" wp14:editId="1A4E7145">
            <wp:extent cx="1662943" cy="290605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10_PH_BV_100_hanging_2011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717" cy="2912645"/>
                    </a:xfrm>
                    <a:prstGeom prst="rect">
                      <a:avLst/>
                    </a:prstGeom>
                  </pic:spPr>
                </pic:pic>
              </a:graphicData>
            </a:graphic>
          </wp:inline>
        </w:drawing>
      </w:r>
    </w:p>
    <w:p w14:paraId="7E011E50" w14:textId="74C25695" w:rsidR="00534AB2" w:rsidRDefault="00D75D2E" w:rsidP="00D75D2E">
      <w:pPr>
        <w:spacing w:before="240" w:line="360" w:lineRule="auto"/>
        <w:rPr>
          <w:rFonts w:cs="Arial"/>
          <w:sz w:val="20"/>
        </w:rPr>
      </w:pPr>
      <w:r>
        <w:rPr>
          <w:rFonts w:eastAsia="SimSun"/>
          <w:i/>
          <w:szCs w:val="20"/>
        </w:rPr>
        <w:t>Coper</w:t>
      </w:r>
      <w:r w:rsidRPr="00D75D2E">
        <w:rPr>
          <w:rFonts w:eastAsia="SimSun"/>
          <w:i/>
          <w:szCs w:val="20"/>
        </w:rPr>
        <w:t>ion K-Tron P10 pneumatic conveying vacuum receiver is a perfect solution for sanitary ingredient handling.</w:t>
      </w:r>
      <w:r w:rsidRPr="00D75D2E">
        <w:rPr>
          <w:rFonts w:eastAsia="SimSun"/>
          <w:i/>
          <w:szCs w:val="20"/>
        </w:rPr>
        <w:br/>
      </w:r>
      <w:r w:rsidRPr="00D75D2E">
        <w:rPr>
          <w:rFonts w:eastAsia="SimSun"/>
          <w:i/>
          <w:szCs w:val="20"/>
          <w:lang w:val="de-CH"/>
        </w:rPr>
        <w:t xml:space="preserve">Image: Coperion K-Tron, </w:t>
      </w:r>
      <w:r w:rsidR="00D6256F">
        <w:rPr>
          <w:rFonts w:eastAsia="SimSun"/>
          <w:i/>
          <w:szCs w:val="20"/>
          <w:lang w:val="de-CH"/>
        </w:rPr>
        <w:t>Salina, KS</w:t>
      </w:r>
    </w:p>
    <w:sectPr w:rsidR="00534AB2" w:rsidSect="00AB768F">
      <w:headerReference w:type="default" r:id="rId12"/>
      <w:footerReference w:type="default" r:id="rId13"/>
      <w:headerReference w:type="first" r:id="rId14"/>
      <w:footerReference w:type="first" r:id="rId15"/>
      <w:type w:val="continuous"/>
      <w:pgSz w:w="11906" w:h="16838" w:code="9"/>
      <w:pgMar w:top="3053" w:right="1138" w:bottom="1555" w:left="1620" w:header="77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B2979" w14:textId="77777777" w:rsidR="006B618A" w:rsidRDefault="006B618A">
      <w:r>
        <w:separator/>
      </w:r>
    </w:p>
  </w:endnote>
  <w:endnote w:type="continuationSeparator" w:id="0">
    <w:p w14:paraId="7FF55F32" w14:textId="77777777" w:rsidR="006B618A" w:rsidRDefault="006B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00000087" w:usb1="00000000" w:usb2="00000000" w:usb3="00000000" w:csb0="0000000B"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09652818" w14:textId="77777777">
      <w:trPr>
        <w:cantSplit/>
      </w:trPr>
      <w:tc>
        <w:tcPr>
          <w:tcW w:w="7428" w:type="dxa"/>
          <w:noWrap/>
          <w:vAlign w:val="bottom"/>
        </w:tcPr>
        <w:p w14:paraId="14782AEA" w14:textId="77777777" w:rsidR="00B87E7F" w:rsidRDefault="00B87E7F">
          <w:pPr>
            <w:pStyle w:val="Fuzeile"/>
            <w:spacing w:line="200" w:lineRule="exact"/>
            <w:rPr>
              <w:rFonts w:cs="Arial"/>
            </w:rPr>
          </w:pPr>
          <w:bookmarkStart w:id="4" w:name="Fuss2"/>
        </w:p>
      </w:tc>
      <w:tc>
        <w:tcPr>
          <w:tcW w:w="1758" w:type="dxa"/>
          <w:noWrap/>
          <w:vAlign w:val="bottom"/>
        </w:tcPr>
        <w:p w14:paraId="61130535" w14:textId="77777777" w:rsidR="00B87E7F" w:rsidRDefault="0082058A" w:rsidP="0082058A">
          <w:pPr>
            <w:pStyle w:val="Fuzeile"/>
            <w:spacing w:line="200" w:lineRule="exact"/>
            <w:jc w:val="right"/>
            <w:rPr>
              <w:rFonts w:cs="Arial"/>
              <w:szCs w:val="14"/>
            </w:rPr>
          </w:pPr>
          <w:bookmarkStart w:id="5" w:name="PageName"/>
          <w:bookmarkEnd w:id="5"/>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DD53FB">
            <w:rPr>
              <w:rFonts w:cs="Arial"/>
              <w:noProof/>
              <w:szCs w:val="14"/>
            </w:rPr>
            <w:t>3</w:t>
          </w:r>
          <w:r w:rsidR="00B87E7F">
            <w:rPr>
              <w:rFonts w:cs="Arial"/>
              <w:szCs w:val="14"/>
            </w:rPr>
            <w:fldChar w:fldCharType="end"/>
          </w:r>
          <w:r w:rsidR="00B87E7F">
            <w:rPr>
              <w:rFonts w:cs="Arial"/>
              <w:szCs w:val="14"/>
            </w:rPr>
            <w:t xml:space="preserve"> </w:t>
          </w:r>
          <w:r>
            <w:rPr>
              <w:rFonts w:cs="Arial"/>
              <w:szCs w:val="14"/>
            </w:rPr>
            <w:t>of</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DD53FB">
            <w:rPr>
              <w:rStyle w:val="Seitenzahl"/>
              <w:noProof/>
            </w:rPr>
            <w:t>3</w:t>
          </w:r>
          <w:r w:rsidR="00B87E7F">
            <w:rPr>
              <w:rStyle w:val="Seitenzahl"/>
            </w:rPr>
            <w:fldChar w:fldCharType="end"/>
          </w:r>
        </w:p>
      </w:tc>
      <w:tc>
        <w:tcPr>
          <w:tcW w:w="567" w:type="dxa"/>
          <w:vAlign w:val="bottom"/>
        </w:tcPr>
        <w:p w14:paraId="31BBB6EB" w14:textId="77777777" w:rsidR="00B87E7F" w:rsidRDefault="00B87E7F">
          <w:pPr>
            <w:pStyle w:val="Fuzeile"/>
            <w:spacing w:line="200" w:lineRule="exact"/>
            <w:rPr>
              <w:rFonts w:cs="Arial"/>
              <w:szCs w:val="14"/>
            </w:rPr>
          </w:pPr>
        </w:p>
      </w:tc>
    </w:tr>
    <w:bookmarkEnd w:id="4"/>
  </w:tbl>
  <w:p w14:paraId="08BFE894" w14:textId="77777777"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264BB79E" w14:textId="77777777">
      <w:tc>
        <w:tcPr>
          <w:tcW w:w="7371" w:type="dxa"/>
          <w:tcMar>
            <w:left w:w="0" w:type="dxa"/>
            <w:right w:w="0" w:type="dxa"/>
          </w:tcMar>
          <w:vAlign w:val="bottom"/>
        </w:tcPr>
        <w:p w14:paraId="5ADBA5BB" w14:textId="77777777" w:rsidR="00B87E7F" w:rsidRDefault="00B87E7F">
          <w:pPr>
            <w:pStyle w:val="Fuzeile"/>
            <w:spacing w:line="200" w:lineRule="exact"/>
            <w:rPr>
              <w:rFonts w:cs="Arial"/>
              <w:szCs w:val="14"/>
            </w:rPr>
          </w:pPr>
          <w:bookmarkStart w:id="9" w:name="GeneralPartnerLinks"/>
          <w:bookmarkStart w:id="10" w:name="Fuss1"/>
          <w:bookmarkEnd w:id="9"/>
        </w:p>
      </w:tc>
      <w:tc>
        <w:tcPr>
          <w:tcW w:w="2835" w:type="dxa"/>
          <w:tcMar>
            <w:left w:w="0" w:type="dxa"/>
            <w:right w:w="0" w:type="dxa"/>
          </w:tcMar>
        </w:tcPr>
        <w:p w14:paraId="3771DD83" w14:textId="77777777" w:rsidR="00B87E7F" w:rsidRDefault="00B87E7F">
          <w:pPr>
            <w:rPr>
              <w:sz w:val="14"/>
            </w:rPr>
          </w:pPr>
          <w:bookmarkStart w:id="11" w:name="GeneralPartnerRechts"/>
          <w:bookmarkEnd w:id="11"/>
        </w:p>
      </w:tc>
    </w:tr>
  </w:tbl>
  <w:p w14:paraId="41CFF7BF" w14:textId="77777777" w:rsidR="00B87E7F" w:rsidRDefault="00B87E7F">
    <w:pPr>
      <w:rPr>
        <w:sz w:val="14"/>
      </w:rPr>
    </w:pPr>
  </w:p>
  <w:bookmarkEnd w:i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CD91E" w14:textId="77777777" w:rsidR="006B618A" w:rsidRDefault="006B618A">
      <w:r>
        <w:separator/>
      </w:r>
    </w:p>
  </w:footnote>
  <w:footnote w:type="continuationSeparator" w:id="0">
    <w:p w14:paraId="292C90FE" w14:textId="77777777" w:rsidR="006B618A" w:rsidRDefault="006B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640D71A9" w14:textId="77777777" w:rsidTr="00A81175">
      <w:trPr>
        <w:trHeight w:hRule="exact" w:val="794"/>
      </w:trPr>
      <w:tc>
        <w:tcPr>
          <w:tcW w:w="5925" w:type="dxa"/>
          <w:noWrap/>
          <w:vAlign w:val="bottom"/>
        </w:tcPr>
        <w:p w14:paraId="6ED36BE3" w14:textId="77777777" w:rsidR="00B87E7F" w:rsidRPr="0004074A" w:rsidRDefault="00B87E7F">
          <w:pPr>
            <w:pStyle w:val="Kopfzeile"/>
            <w:widowControl w:val="0"/>
            <w:rPr>
              <w:rFonts w:cs="Arial"/>
              <w:szCs w:val="22"/>
            </w:rPr>
          </w:pPr>
          <w:bookmarkStart w:id="1" w:name="Kopf2"/>
        </w:p>
      </w:tc>
      <w:tc>
        <w:tcPr>
          <w:tcW w:w="3686" w:type="dxa"/>
          <w:noWrap/>
          <w:tcMar>
            <w:left w:w="17" w:type="dxa"/>
          </w:tcMar>
          <w:vAlign w:val="bottom"/>
        </w:tcPr>
        <w:p w14:paraId="3FDEDE93" w14:textId="77777777" w:rsidR="00B87E7F" w:rsidRDefault="00A81175" w:rsidP="00A81175">
          <w:pPr>
            <w:pStyle w:val="Kopfzeile"/>
            <w:tabs>
              <w:tab w:val="left" w:pos="5273"/>
              <w:tab w:val="left" w:pos="6480"/>
            </w:tabs>
            <w:jc w:val="right"/>
            <w:rPr>
              <w:sz w:val="16"/>
              <w:szCs w:val="16"/>
            </w:rPr>
          </w:pPr>
          <w:r>
            <w:rPr>
              <w:noProof/>
              <w:sz w:val="16"/>
              <w:szCs w:val="16"/>
              <w:lang w:eastAsia="en-US"/>
            </w:rPr>
            <w:drawing>
              <wp:inline distT="0" distB="0" distL="0" distR="0" wp14:anchorId="07881268" wp14:editId="0A36E5D8">
                <wp:extent cx="1891494" cy="447704"/>
                <wp:effectExtent l="0" t="0" r="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892029" cy="447831"/>
                        </a:xfrm>
                        <a:prstGeom prst="rect">
                          <a:avLst/>
                        </a:prstGeom>
                      </pic:spPr>
                    </pic:pic>
                  </a:graphicData>
                </a:graphic>
              </wp:inline>
            </w:drawing>
          </w:r>
        </w:p>
      </w:tc>
    </w:tr>
    <w:tr w:rsidR="00B87E7F" w14:paraId="0659157E" w14:textId="77777777" w:rsidTr="00A81175">
      <w:trPr>
        <w:trHeight w:hRule="exact" w:val="1049"/>
      </w:trPr>
      <w:tc>
        <w:tcPr>
          <w:tcW w:w="5925" w:type="dxa"/>
          <w:noWrap/>
          <w:tcMar>
            <w:left w:w="284" w:type="dxa"/>
          </w:tcMar>
          <w:vAlign w:val="bottom"/>
        </w:tcPr>
        <w:p w14:paraId="72CE4C70" w14:textId="77777777" w:rsidR="00B87E7F" w:rsidRDefault="00B87E7F" w:rsidP="00E40B63">
          <w:pPr>
            <w:pStyle w:val="Kopfzeile"/>
            <w:widowControl w:val="0"/>
            <w:spacing w:line="340" w:lineRule="exact"/>
          </w:pPr>
          <w:bookmarkStart w:id="2" w:name="HeaderPage2Date"/>
          <w:bookmarkEnd w:id="2"/>
        </w:p>
      </w:tc>
      <w:tc>
        <w:tcPr>
          <w:tcW w:w="3686" w:type="dxa"/>
          <w:noWrap/>
          <w:tcMar>
            <w:left w:w="68" w:type="dxa"/>
          </w:tcMar>
          <w:vAlign w:val="bottom"/>
        </w:tcPr>
        <w:p w14:paraId="6F57620A" w14:textId="77777777" w:rsidR="00B87E7F" w:rsidRDefault="00E40B63" w:rsidP="000954FC">
          <w:pPr>
            <w:pStyle w:val="Kopfzeile"/>
            <w:tabs>
              <w:tab w:val="left" w:pos="1474"/>
              <w:tab w:val="left" w:pos="5273"/>
              <w:tab w:val="left" w:pos="6480"/>
            </w:tabs>
            <w:spacing w:line="200" w:lineRule="exact"/>
            <w:ind w:right="440"/>
            <w:jc w:val="center"/>
          </w:pPr>
          <w:bookmarkStart w:id="3" w:name="HeaderPage2Name"/>
          <w:bookmarkEnd w:id="3"/>
          <w:r>
            <w:t xml:space="preserve">                </w:t>
          </w:r>
        </w:p>
      </w:tc>
    </w:tr>
    <w:bookmarkEnd w:id="1"/>
  </w:tbl>
  <w:p w14:paraId="229A3FFE" w14:textId="77777777"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14:paraId="4D757DE2" w14:textId="77777777" w:rsidTr="00A81175">
      <w:trPr>
        <w:trHeight w:hRule="exact" w:val="794"/>
      </w:trPr>
      <w:tc>
        <w:tcPr>
          <w:tcW w:w="6067" w:type="dxa"/>
          <w:noWrap/>
          <w:vAlign w:val="bottom"/>
        </w:tcPr>
        <w:p w14:paraId="4A399464" w14:textId="77777777" w:rsidR="00B87E7F" w:rsidRDefault="00B87E7F">
          <w:pPr>
            <w:pStyle w:val="Kopfzeile"/>
            <w:widowControl w:val="0"/>
            <w:rPr>
              <w:rFonts w:cs="Arial"/>
              <w:sz w:val="16"/>
              <w:szCs w:val="16"/>
            </w:rPr>
          </w:pPr>
          <w:bookmarkStart w:id="6" w:name="Kopf1"/>
        </w:p>
      </w:tc>
      <w:tc>
        <w:tcPr>
          <w:tcW w:w="3544" w:type="dxa"/>
          <w:noWrap/>
          <w:tcMar>
            <w:left w:w="17" w:type="dxa"/>
          </w:tcMar>
          <w:vAlign w:val="bottom"/>
        </w:tcPr>
        <w:p w14:paraId="1DFEA7BB" w14:textId="77777777" w:rsidR="00B87E7F" w:rsidRDefault="00E40B63" w:rsidP="00A81175">
          <w:pPr>
            <w:pStyle w:val="Kopfzeile"/>
            <w:tabs>
              <w:tab w:val="left" w:pos="1772"/>
              <w:tab w:val="left" w:pos="5273"/>
              <w:tab w:val="left" w:pos="6480"/>
            </w:tabs>
            <w:spacing w:after="10"/>
            <w:jc w:val="right"/>
            <w:rPr>
              <w:sz w:val="16"/>
              <w:szCs w:val="16"/>
            </w:rPr>
          </w:pPr>
          <w:r>
            <w:rPr>
              <w:noProof/>
              <w:sz w:val="16"/>
              <w:szCs w:val="16"/>
              <w:lang w:eastAsia="en-US"/>
            </w:rPr>
            <w:drawing>
              <wp:inline distT="0" distB="0" distL="0" distR="0" wp14:anchorId="771C3C93" wp14:editId="114CBA95">
                <wp:extent cx="2151064" cy="509142"/>
                <wp:effectExtent l="0" t="0" r="1905" b="571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14:paraId="6BFB5B2A" w14:textId="77777777" w:rsidTr="00A81175">
      <w:trPr>
        <w:trHeight w:hRule="exact" w:val="1047"/>
      </w:trPr>
      <w:tc>
        <w:tcPr>
          <w:tcW w:w="6067" w:type="dxa"/>
          <w:noWrap/>
          <w:tcMar>
            <w:left w:w="352" w:type="dxa"/>
          </w:tcMar>
          <w:vAlign w:val="bottom"/>
        </w:tcPr>
        <w:p w14:paraId="2F6B35D9" w14:textId="77777777" w:rsidR="00B87E7F" w:rsidRDefault="00B87E7F">
          <w:pPr>
            <w:pStyle w:val="Kopfzeile"/>
            <w:widowControl w:val="0"/>
            <w:spacing w:line="200" w:lineRule="exact"/>
            <w:rPr>
              <w:rFonts w:cs="Arial"/>
            </w:rPr>
          </w:pPr>
        </w:p>
        <w:p w14:paraId="3EFD8B24" w14:textId="77777777" w:rsidR="00B87E7F" w:rsidRDefault="00B87E7F">
          <w:pPr>
            <w:pStyle w:val="Kopfzeile"/>
            <w:widowControl w:val="0"/>
            <w:spacing w:line="200" w:lineRule="exact"/>
            <w:rPr>
              <w:rFonts w:cs="Arial"/>
            </w:rPr>
          </w:pPr>
        </w:p>
        <w:p w14:paraId="1FCFBE98" w14:textId="77777777" w:rsidR="00B87E7F" w:rsidRDefault="00B87E7F">
          <w:pPr>
            <w:pStyle w:val="Kopfzeile"/>
            <w:widowControl w:val="0"/>
            <w:spacing w:line="200" w:lineRule="exact"/>
            <w:rPr>
              <w:rFonts w:cs="Arial"/>
            </w:rPr>
          </w:pPr>
        </w:p>
      </w:tc>
      <w:tc>
        <w:tcPr>
          <w:tcW w:w="3544" w:type="dxa"/>
          <w:noWrap/>
          <w:tcMar>
            <w:left w:w="0" w:type="dxa"/>
          </w:tcMar>
          <w:vAlign w:val="bottom"/>
        </w:tcPr>
        <w:p w14:paraId="7FCF90E0" w14:textId="77777777" w:rsidR="00B87E7F" w:rsidRDefault="00B87E7F">
          <w:pPr>
            <w:pStyle w:val="Kopfzeile"/>
            <w:tabs>
              <w:tab w:val="left" w:pos="5273"/>
              <w:tab w:val="left" w:pos="6480"/>
            </w:tabs>
            <w:rPr>
              <w:szCs w:val="22"/>
            </w:rPr>
          </w:pPr>
          <w:bookmarkStart w:id="7" w:name="TitleLine01"/>
          <w:bookmarkEnd w:id="7"/>
        </w:p>
        <w:p w14:paraId="58F5E266" w14:textId="77777777" w:rsidR="00B87E7F" w:rsidRDefault="00B87E7F">
          <w:pPr>
            <w:pStyle w:val="Kopfzeile"/>
            <w:tabs>
              <w:tab w:val="left" w:pos="5273"/>
              <w:tab w:val="left" w:pos="6480"/>
            </w:tabs>
            <w:rPr>
              <w:sz w:val="14"/>
              <w:szCs w:val="14"/>
            </w:rPr>
          </w:pPr>
          <w:bookmarkStart w:id="8" w:name="TitleLine02"/>
          <w:bookmarkEnd w:id="8"/>
        </w:p>
      </w:tc>
    </w:tr>
  </w:tbl>
  <w:p w14:paraId="24E53A9E" w14:textId="77777777" w:rsidR="00B87E7F" w:rsidRDefault="00B87E7F">
    <w:pPr>
      <w:pStyle w:val="Kopfzeile"/>
      <w:rPr>
        <w:sz w:val="14"/>
        <w:szCs w:val="14"/>
      </w:rPr>
    </w:pPr>
  </w:p>
  <w:bookmarkEnd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1E"/>
    <w:rsid w:val="00005A32"/>
    <w:rsid w:val="0001799E"/>
    <w:rsid w:val="000205CF"/>
    <w:rsid w:val="000339F4"/>
    <w:rsid w:val="000377F1"/>
    <w:rsid w:val="0004074A"/>
    <w:rsid w:val="00045708"/>
    <w:rsid w:val="00045BBE"/>
    <w:rsid w:val="000517CE"/>
    <w:rsid w:val="00052988"/>
    <w:rsid w:val="000954FC"/>
    <w:rsid w:val="00096082"/>
    <w:rsid w:val="00097C2A"/>
    <w:rsid w:val="000A3B56"/>
    <w:rsid w:val="000A65A1"/>
    <w:rsid w:val="000B34C3"/>
    <w:rsid w:val="000B7A88"/>
    <w:rsid w:val="000C277B"/>
    <w:rsid w:val="000C4E23"/>
    <w:rsid w:val="000C5C61"/>
    <w:rsid w:val="000C69F6"/>
    <w:rsid w:val="000C6C5D"/>
    <w:rsid w:val="000D6F4C"/>
    <w:rsid w:val="000E7C73"/>
    <w:rsid w:val="000F4431"/>
    <w:rsid w:val="000F55C1"/>
    <w:rsid w:val="000F5979"/>
    <w:rsid w:val="00100DAA"/>
    <w:rsid w:val="001016A1"/>
    <w:rsid w:val="001162C4"/>
    <w:rsid w:val="00122065"/>
    <w:rsid w:val="0013631C"/>
    <w:rsid w:val="0015228F"/>
    <w:rsid w:val="0015764A"/>
    <w:rsid w:val="00160D11"/>
    <w:rsid w:val="00166233"/>
    <w:rsid w:val="00177FD1"/>
    <w:rsid w:val="001A7E41"/>
    <w:rsid w:val="001B1CFC"/>
    <w:rsid w:val="001B732F"/>
    <w:rsid w:val="001C7D25"/>
    <w:rsid w:val="001D11EE"/>
    <w:rsid w:val="0021568C"/>
    <w:rsid w:val="002225E0"/>
    <w:rsid w:val="00243C1F"/>
    <w:rsid w:val="00266C34"/>
    <w:rsid w:val="002703CB"/>
    <w:rsid w:val="00270D8C"/>
    <w:rsid w:val="002A62FF"/>
    <w:rsid w:val="002B6CD7"/>
    <w:rsid w:val="00302F6E"/>
    <w:rsid w:val="00313276"/>
    <w:rsid w:val="00317FB8"/>
    <w:rsid w:val="003274E9"/>
    <w:rsid w:val="0033016F"/>
    <w:rsid w:val="0035374D"/>
    <w:rsid w:val="00357A64"/>
    <w:rsid w:val="003603C8"/>
    <w:rsid w:val="003652EC"/>
    <w:rsid w:val="00381C1A"/>
    <w:rsid w:val="00392AA7"/>
    <w:rsid w:val="003A0319"/>
    <w:rsid w:val="003B20DF"/>
    <w:rsid w:val="003B46B8"/>
    <w:rsid w:val="003C76F6"/>
    <w:rsid w:val="003D42FC"/>
    <w:rsid w:val="0040051E"/>
    <w:rsid w:val="004067E8"/>
    <w:rsid w:val="0040684D"/>
    <w:rsid w:val="00411E23"/>
    <w:rsid w:val="00441C23"/>
    <w:rsid w:val="0045290E"/>
    <w:rsid w:val="0046122F"/>
    <w:rsid w:val="00464678"/>
    <w:rsid w:val="0046653D"/>
    <w:rsid w:val="00476D50"/>
    <w:rsid w:val="00480147"/>
    <w:rsid w:val="00484260"/>
    <w:rsid w:val="004A4286"/>
    <w:rsid w:val="004E6EB0"/>
    <w:rsid w:val="004F1BBB"/>
    <w:rsid w:val="005319AE"/>
    <w:rsid w:val="00534AB2"/>
    <w:rsid w:val="005375D7"/>
    <w:rsid w:val="00545086"/>
    <w:rsid w:val="0054598E"/>
    <w:rsid w:val="00553842"/>
    <w:rsid w:val="00557769"/>
    <w:rsid w:val="005577CC"/>
    <w:rsid w:val="005749DF"/>
    <w:rsid w:val="0057627B"/>
    <w:rsid w:val="00577627"/>
    <w:rsid w:val="005826D4"/>
    <w:rsid w:val="00587729"/>
    <w:rsid w:val="00590AE1"/>
    <w:rsid w:val="005A29A5"/>
    <w:rsid w:val="005B68E7"/>
    <w:rsid w:val="005E2049"/>
    <w:rsid w:val="005E5AD8"/>
    <w:rsid w:val="00604A6A"/>
    <w:rsid w:val="00606E25"/>
    <w:rsid w:val="0062498E"/>
    <w:rsid w:val="00647DEC"/>
    <w:rsid w:val="0065422C"/>
    <w:rsid w:val="00656E75"/>
    <w:rsid w:val="00657BED"/>
    <w:rsid w:val="00663A57"/>
    <w:rsid w:val="0066781E"/>
    <w:rsid w:val="0068644B"/>
    <w:rsid w:val="006A685F"/>
    <w:rsid w:val="006B618A"/>
    <w:rsid w:val="00705682"/>
    <w:rsid w:val="00712E38"/>
    <w:rsid w:val="007262A2"/>
    <w:rsid w:val="00746679"/>
    <w:rsid w:val="00753960"/>
    <w:rsid w:val="00757E2B"/>
    <w:rsid w:val="00782B80"/>
    <w:rsid w:val="00783ED9"/>
    <w:rsid w:val="007862F4"/>
    <w:rsid w:val="007974BD"/>
    <w:rsid w:val="007A401D"/>
    <w:rsid w:val="007B4B51"/>
    <w:rsid w:val="007E2FA8"/>
    <w:rsid w:val="00816B6E"/>
    <w:rsid w:val="0082058A"/>
    <w:rsid w:val="00826988"/>
    <w:rsid w:val="0083215A"/>
    <w:rsid w:val="008346CD"/>
    <w:rsid w:val="00834FED"/>
    <w:rsid w:val="00853AC6"/>
    <w:rsid w:val="008609A9"/>
    <w:rsid w:val="00866220"/>
    <w:rsid w:val="008815B2"/>
    <w:rsid w:val="008D33B6"/>
    <w:rsid w:val="00911076"/>
    <w:rsid w:val="0091332A"/>
    <w:rsid w:val="00940963"/>
    <w:rsid w:val="00944246"/>
    <w:rsid w:val="00970BB4"/>
    <w:rsid w:val="009721CF"/>
    <w:rsid w:val="00973366"/>
    <w:rsid w:val="00995BAA"/>
    <w:rsid w:val="009A65EF"/>
    <w:rsid w:val="009B31F5"/>
    <w:rsid w:val="009E3DAF"/>
    <w:rsid w:val="009F27A6"/>
    <w:rsid w:val="00A11667"/>
    <w:rsid w:val="00A138A1"/>
    <w:rsid w:val="00A3014D"/>
    <w:rsid w:val="00A63D0D"/>
    <w:rsid w:val="00A667B3"/>
    <w:rsid w:val="00A81175"/>
    <w:rsid w:val="00A93D9D"/>
    <w:rsid w:val="00AB1BDF"/>
    <w:rsid w:val="00AB768F"/>
    <w:rsid w:val="00AF6EBA"/>
    <w:rsid w:val="00AF78DE"/>
    <w:rsid w:val="00B05245"/>
    <w:rsid w:val="00B06209"/>
    <w:rsid w:val="00B207E2"/>
    <w:rsid w:val="00B21651"/>
    <w:rsid w:val="00B234F0"/>
    <w:rsid w:val="00B247D1"/>
    <w:rsid w:val="00B25A36"/>
    <w:rsid w:val="00B54B2F"/>
    <w:rsid w:val="00B5597E"/>
    <w:rsid w:val="00B75C51"/>
    <w:rsid w:val="00B87E7F"/>
    <w:rsid w:val="00BA2E9B"/>
    <w:rsid w:val="00BB050B"/>
    <w:rsid w:val="00BB7684"/>
    <w:rsid w:val="00BC01A3"/>
    <w:rsid w:val="00BD400C"/>
    <w:rsid w:val="00BD49CF"/>
    <w:rsid w:val="00BE0D2B"/>
    <w:rsid w:val="00BF68DC"/>
    <w:rsid w:val="00C015ED"/>
    <w:rsid w:val="00C137E6"/>
    <w:rsid w:val="00C15829"/>
    <w:rsid w:val="00C22DB3"/>
    <w:rsid w:val="00C23777"/>
    <w:rsid w:val="00C31B24"/>
    <w:rsid w:val="00C446A2"/>
    <w:rsid w:val="00C47247"/>
    <w:rsid w:val="00C8788D"/>
    <w:rsid w:val="00C9786E"/>
    <w:rsid w:val="00CA7844"/>
    <w:rsid w:val="00CB1CDD"/>
    <w:rsid w:val="00CE14D0"/>
    <w:rsid w:val="00CF3A5B"/>
    <w:rsid w:val="00D0349B"/>
    <w:rsid w:val="00D159F0"/>
    <w:rsid w:val="00D16549"/>
    <w:rsid w:val="00D24448"/>
    <w:rsid w:val="00D261B0"/>
    <w:rsid w:val="00D31BEE"/>
    <w:rsid w:val="00D33C22"/>
    <w:rsid w:val="00D33CCC"/>
    <w:rsid w:val="00D354C4"/>
    <w:rsid w:val="00D447D8"/>
    <w:rsid w:val="00D50C40"/>
    <w:rsid w:val="00D54524"/>
    <w:rsid w:val="00D6256F"/>
    <w:rsid w:val="00D637EB"/>
    <w:rsid w:val="00D73E30"/>
    <w:rsid w:val="00D75D2E"/>
    <w:rsid w:val="00D775DD"/>
    <w:rsid w:val="00D9358A"/>
    <w:rsid w:val="00DA1F1C"/>
    <w:rsid w:val="00DD53FB"/>
    <w:rsid w:val="00DD5635"/>
    <w:rsid w:val="00E0064A"/>
    <w:rsid w:val="00E0667B"/>
    <w:rsid w:val="00E06996"/>
    <w:rsid w:val="00E33264"/>
    <w:rsid w:val="00E3719C"/>
    <w:rsid w:val="00E40B63"/>
    <w:rsid w:val="00E520BA"/>
    <w:rsid w:val="00EA1055"/>
    <w:rsid w:val="00EA56C5"/>
    <w:rsid w:val="00EA6D12"/>
    <w:rsid w:val="00EB248B"/>
    <w:rsid w:val="00EB2B19"/>
    <w:rsid w:val="00EC1CFC"/>
    <w:rsid w:val="00EC42AE"/>
    <w:rsid w:val="00EF0EB0"/>
    <w:rsid w:val="00EF2059"/>
    <w:rsid w:val="00F012BD"/>
    <w:rsid w:val="00F2224A"/>
    <w:rsid w:val="00F4020D"/>
    <w:rsid w:val="00F57981"/>
    <w:rsid w:val="00F72BD8"/>
    <w:rsid w:val="00FB1801"/>
    <w:rsid w:val="00FB185A"/>
    <w:rsid w:val="00FC2239"/>
    <w:rsid w:val="00FD2250"/>
    <w:rsid w:val="00FF051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21F170"/>
  <w15:docId w15:val="{2185D1B2-B616-430D-8E38-7970AB71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051F"/>
    <w:rPr>
      <w:rFonts w:ascii="Arial" w:hAnsi="Arial"/>
      <w:sz w:val="22"/>
      <w:szCs w:val="24"/>
      <w:lang w:val="en-US"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AB1BDF"/>
    <w:pPr>
      <w:keepNext/>
      <w:overflowPunct w:val="0"/>
      <w:autoSpaceDE w:val="0"/>
      <w:autoSpaceDN w:val="0"/>
      <w:adjustRightInd w:val="0"/>
      <w:spacing w:before="240" w:after="240"/>
      <w:ind w:left="567" w:hanging="567"/>
      <w:textAlignment w:val="baseline"/>
      <w:outlineLvl w:val="3"/>
    </w:pPr>
    <w:rPr>
      <w:b/>
      <w:szCs w:val="20"/>
      <w:lang w:val="de-DE"/>
    </w:rPr>
  </w:style>
  <w:style w:type="paragraph" w:styleId="berschrift5">
    <w:name w:val="heading 5"/>
    <w:basedOn w:val="Standard"/>
    <w:next w:val="Standard"/>
    <w:link w:val="berschrift5Zchn"/>
    <w:qFormat/>
    <w:rsid w:val="00AB1BDF"/>
    <w:pPr>
      <w:overflowPunct w:val="0"/>
      <w:autoSpaceDE w:val="0"/>
      <w:autoSpaceDN w:val="0"/>
      <w:adjustRightInd w:val="0"/>
      <w:spacing w:before="240" w:after="240"/>
      <w:ind w:left="567" w:hanging="567"/>
      <w:textAlignment w:val="baseline"/>
      <w:outlineLvl w:val="4"/>
    </w:pPr>
    <w:rPr>
      <w:b/>
      <w:szCs w:val="20"/>
      <w:lang w:val="de-DE"/>
    </w:rPr>
  </w:style>
  <w:style w:type="paragraph" w:styleId="berschrift6">
    <w:name w:val="heading 6"/>
    <w:basedOn w:val="Standard"/>
    <w:next w:val="Standard"/>
    <w:link w:val="berschrift6Zchn"/>
    <w:qFormat/>
    <w:rsid w:val="00AB1BDF"/>
    <w:pPr>
      <w:overflowPunct w:val="0"/>
      <w:autoSpaceDE w:val="0"/>
      <w:autoSpaceDN w:val="0"/>
      <w:adjustRightInd w:val="0"/>
      <w:spacing w:before="240" w:after="240"/>
      <w:ind w:left="567" w:hanging="567"/>
      <w:textAlignment w:val="baseline"/>
      <w:outlineLvl w:val="5"/>
    </w:pPr>
    <w:rPr>
      <w:b/>
      <w:szCs w:val="20"/>
      <w:lang w:val="de-DE"/>
    </w:rPr>
  </w:style>
  <w:style w:type="paragraph" w:styleId="berschrift7">
    <w:name w:val="heading 7"/>
    <w:basedOn w:val="Standard"/>
    <w:next w:val="Standard"/>
    <w:link w:val="berschrift7Zchn"/>
    <w:qFormat/>
    <w:rsid w:val="00AB1BDF"/>
    <w:pPr>
      <w:overflowPunct w:val="0"/>
      <w:autoSpaceDE w:val="0"/>
      <w:autoSpaceDN w:val="0"/>
      <w:adjustRightInd w:val="0"/>
      <w:spacing w:before="240" w:after="240"/>
      <w:ind w:left="567" w:hanging="567"/>
      <w:textAlignment w:val="baseline"/>
      <w:outlineLvl w:val="6"/>
    </w:pPr>
    <w:rPr>
      <w:b/>
      <w:szCs w:val="20"/>
      <w:lang w:val="de-DE"/>
    </w:rPr>
  </w:style>
  <w:style w:type="paragraph" w:styleId="berschrift8">
    <w:name w:val="heading 8"/>
    <w:basedOn w:val="Standard"/>
    <w:next w:val="Standard"/>
    <w:link w:val="berschrift8Zchn"/>
    <w:qFormat/>
    <w:rsid w:val="00AB1BDF"/>
    <w:pPr>
      <w:overflowPunct w:val="0"/>
      <w:autoSpaceDE w:val="0"/>
      <w:autoSpaceDN w:val="0"/>
      <w:adjustRightInd w:val="0"/>
      <w:spacing w:before="240" w:after="240"/>
      <w:ind w:left="567" w:hanging="567"/>
      <w:textAlignment w:val="baseline"/>
      <w:outlineLvl w:val="7"/>
    </w:pPr>
    <w:rPr>
      <w:b/>
      <w:szCs w:val="20"/>
      <w:lang w:val="de-DE"/>
    </w:rPr>
  </w:style>
  <w:style w:type="paragraph" w:styleId="berschrift9">
    <w:name w:val="heading 9"/>
    <w:basedOn w:val="Standard"/>
    <w:next w:val="Standard"/>
    <w:link w:val="berschrift9Zchn"/>
    <w:qFormat/>
    <w:rsid w:val="00AB1BDF"/>
    <w:pPr>
      <w:overflowPunct w:val="0"/>
      <w:autoSpaceDE w:val="0"/>
      <w:autoSpaceDN w:val="0"/>
      <w:adjustRightInd w:val="0"/>
      <w:spacing w:before="240" w:after="240"/>
      <w:ind w:left="567" w:hanging="567"/>
      <w:textAlignment w:val="baseline"/>
      <w:outlineLvl w:val="8"/>
    </w:pPr>
    <w:rPr>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uiPriority w:val="22"/>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AB1BDF"/>
    <w:rPr>
      <w:rFonts w:ascii="Arial" w:hAnsi="Arial"/>
      <w:b/>
      <w:sz w:val="22"/>
      <w:lang w:eastAsia="de-DE"/>
    </w:rPr>
  </w:style>
  <w:style w:type="character" w:customStyle="1" w:styleId="berschrift5Zchn">
    <w:name w:val="Überschrift 5 Zchn"/>
    <w:basedOn w:val="Absatz-Standardschriftart"/>
    <w:link w:val="berschrift5"/>
    <w:rsid w:val="00AB1BDF"/>
    <w:rPr>
      <w:rFonts w:ascii="Arial" w:hAnsi="Arial"/>
      <w:b/>
      <w:sz w:val="22"/>
      <w:lang w:eastAsia="de-DE"/>
    </w:rPr>
  </w:style>
  <w:style w:type="character" w:customStyle="1" w:styleId="berschrift6Zchn">
    <w:name w:val="Überschrift 6 Zchn"/>
    <w:basedOn w:val="Absatz-Standardschriftart"/>
    <w:link w:val="berschrift6"/>
    <w:rsid w:val="00AB1BDF"/>
    <w:rPr>
      <w:rFonts w:ascii="Arial" w:hAnsi="Arial"/>
      <w:b/>
      <w:sz w:val="22"/>
      <w:lang w:eastAsia="de-DE"/>
    </w:rPr>
  </w:style>
  <w:style w:type="character" w:customStyle="1" w:styleId="berschrift7Zchn">
    <w:name w:val="Überschrift 7 Zchn"/>
    <w:basedOn w:val="Absatz-Standardschriftart"/>
    <w:link w:val="berschrift7"/>
    <w:rsid w:val="00AB1BDF"/>
    <w:rPr>
      <w:rFonts w:ascii="Arial" w:hAnsi="Arial"/>
      <w:b/>
      <w:sz w:val="22"/>
      <w:lang w:eastAsia="de-DE"/>
    </w:rPr>
  </w:style>
  <w:style w:type="character" w:customStyle="1" w:styleId="berschrift8Zchn">
    <w:name w:val="Überschrift 8 Zchn"/>
    <w:basedOn w:val="Absatz-Standardschriftart"/>
    <w:link w:val="berschrift8"/>
    <w:rsid w:val="00AB1BDF"/>
    <w:rPr>
      <w:rFonts w:ascii="Arial" w:hAnsi="Arial"/>
      <w:b/>
      <w:sz w:val="22"/>
      <w:lang w:eastAsia="de-DE"/>
    </w:rPr>
  </w:style>
  <w:style w:type="character" w:customStyle="1" w:styleId="berschrift9Zchn">
    <w:name w:val="Überschrift 9 Zchn"/>
    <w:basedOn w:val="Absatz-Standardschriftart"/>
    <w:link w:val="berschrift9"/>
    <w:rsid w:val="00AB1BDF"/>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BD49CF"/>
    <w:rPr>
      <w:b/>
      <w:bCs/>
    </w:rPr>
  </w:style>
  <w:style w:type="character" w:customStyle="1" w:styleId="KommentartextZchn">
    <w:name w:val="Kommentartext Zchn"/>
    <w:basedOn w:val="Absatz-Standardschriftart"/>
    <w:link w:val="Kommentartext"/>
    <w:semiHidden/>
    <w:rsid w:val="00BD49CF"/>
    <w:rPr>
      <w:rFonts w:ascii="Arial" w:hAnsi="Arial"/>
      <w:lang w:val="en-US" w:eastAsia="de-DE"/>
    </w:rPr>
  </w:style>
  <w:style w:type="character" w:customStyle="1" w:styleId="KommentarthemaZchn">
    <w:name w:val="Kommentarthema Zchn"/>
    <w:basedOn w:val="KommentartextZchn"/>
    <w:link w:val="Kommentarthema"/>
    <w:uiPriority w:val="99"/>
    <w:semiHidden/>
    <w:rsid w:val="00BD49CF"/>
    <w:rPr>
      <w:rFonts w:ascii="Arial" w:hAnsi="Arial"/>
      <w:b/>
      <w:bCs/>
      <w:lang w:val="en-US" w:eastAsia="de-DE"/>
    </w:rPr>
  </w:style>
  <w:style w:type="paragraph" w:styleId="berarbeitung">
    <w:name w:val="Revision"/>
    <w:hidden/>
    <w:uiPriority w:val="99"/>
    <w:semiHidden/>
    <w:rsid w:val="00BD49CF"/>
    <w:rPr>
      <w:rFonts w:ascii="Arial" w:hAnsi="Arial"/>
      <w:sz w:val="22"/>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BB1DE-F9EA-49BC-8835-CA6C3CDE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3712</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4308</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Koenig, Bettina</cp:lastModifiedBy>
  <cp:revision>2</cp:revision>
  <cp:lastPrinted>2019-03-27T12:04:00Z</cp:lastPrinted>
  <dcterms:created xsi:type="dcterms:W3CDTF">2019-03-29T11:15:00Z</dcterms:created>
  <dcterms:modified xsi:type="dcterms:W3CDTF">2019-03-29T11:15:00Z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