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7777777" w:rsidR="000E1ECE" w:rsidRDefault="000E1ECE" w:rsidP="00242034">
            <w:pPr>
              <w:rPr>
                <w:noProof/>
                <w:sz w:val="15"/>
                <w:szCs w:val="15"/>
              </w:rPr>
            </w:pPr>
            <w:r>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6DAF8620" w:rsidR="004837C0" w:rsidRPr="004837C0" w:rsidRDefault="004837C0" w:rsidP="004837C0">
            <w:pPr>
              <w:spacing w:before="120"/>
              <w:rPr>
                <w:noProof/>
                <w:szCs w:val="22"/>
              </w:rPr>
            </w:pPr>
          </w:p>
        </w:tc>
        <w:tc>
          <w:tcPr>
            <w:tcW w:w="2993" w:type="dxa"/>
          </w:tcPr>
          <w:p w14:paraId="33989430" w14:textId="77777777" w:rsidR="000E1ECE" w:rsidRPr="00A24FD7" w:rsidRDefault="000E1ECE" w:rsidP="00FE3116">
            <w:pPr>
              <w:rPr>
                <w:b/>
                <w:bCs/>
                <w:sz w:val="14"/>
              </w:rPr>
            </w:pPr>
            <w:bookmarkStart w:id="0" w:name="CompanyName"/>
            <w:bookmarkStart w:id="1" w:name="AddressLine"/>
            <w:bookmarkEnd w:id="0"/>
            <w:bookmarkEnd w:id="1"/>
            <w:r w:rsidRPr="00A24FD7">
              <w:rPr>
                <w:b/>
                <w:bCs/>
                <w:sz w:val="14"/>
              </w:rPr>
              <w:t>Kontakt</w:t>
            </w:r>
          </w:p>
          <w:p w14:paraId="7F79CD8D" w14:textId="6D69FF60" w:rsidR="000E1ECE" w:rsidRPr="00A24FD7" w:rsidRDefault="001E7B49" w:rsidP="00FE3116">
            <w:pPr>
              <w:rPr>
                <w:bCs/>
                <w:sz w:val="14"/>
              </w:rPr>
            </w:pPr>
            <w:r w:rsidRPr="00A24FD7">
              <w:rPr>
                <w:bCs/>
                <w:sz w:val="14"/>
              </w:rPr>
              <w:t>Kathrin Fleuchaus</w:t>
            </w:r>
          </w:p>
          <w:p w14:paraId="7ECF8B70" w14:textId="77777777" w:rsidR="000E1ECE" w:rsidRPr="00A24FD7" w:rsidRDefault="000E1ECE" w:rsidP="00FE3116">
            <w:pPr>
              <w:rPr>
                <w:bCs/>
                <w:sz w:val="14"/>
              </w:rPr>
            </w:pPr>
            <w:r w:rsidRPr="00A24FD7">
              <w:rPr>
                <w:bCs/>
                <w:sz w:val="14"/>
              </w:rPr>
              <w:t>Marketing Communications</w:t>
            </w:r>
          </w:p>
          <w:p w14:paraId="7B253335" w14:textId="77777777" w:rsidR="000E1ECE" w:rsidRPr="00A24FD7" w:rsidRDefault="000E1ECE" w:rsidP="00FE3116">
            <w:pPr>
              <w:rPr>
                <w:bCs/>
                <w:sz w:val="14"/>
              </w:rPr>
            </w:pPr>
            <w:r w:rsidRPr="00A24FD7">
              <w:rPr>
                <w:bCs/>
                <w:sz w:val="14"/>
              </w:rPr>
              <w:t>Coperion GmbH</w:t>
            </w:r>
          </w:p>
          <w:p w14:paraId="5D2A6B44" w14:textId="77777777" w:rsidR="000E1ECE" w:rsidRPr="006027E4" w:rsidRDefault="000E1ECE" w:rsidP="00FE3116">
            <w:pPr>
              <w:rPr>
                <w:bCs/>
                <w:sz w:val="14"/>
              </w:rPr>
            </w:pPr>
            <w:r w:rsidRPr="006027E4">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D90DD87" w:rsidR="000E1ECE" w:rsidRPr="00F42FF5" w:rsidRDefault="000E1ECE" w:rsidP="00FE3116">
            <w:pPr>
              <w:rPr>
                <w:bCs/>
                <w:sz w:val="14"/>
              </w:rPr>
            </w:pPr>
            <w:r>
              <w:rPr>
                <w:bCs/>
                <w:sz w:val="14"/>
              </w:rPr>
              <w:t>Telefon +49 (0)711 897 2</w:t>
            </w:r>
            <w:r w:rsidR="001E7B49">
              <w:rPr>
                <w:bCs/>
                <w:sz w:val="14"/>
              </w:rPr>
              <w:t>5</w:t>
            </w:r>
            <w:r>
              <w:rPr>
                <w:bCs/>
                <w:sz w:val="14"/>
              </w:rPr>
              <w:t xml:space="preserve"> </w:t>
            </w:r>
            <w:r w:rsidR="001E7B49">
              <w:rPr>
                <w:bCs/>
                <w:sz w:val="14"/>
              </w:rPr>
              <w:t>07</w:t>
            </w:r>
          </w:p>
          <w:p w14:paraId="7C4FF879" w14:textId="77777777" w:rsidR="000E1ECE" w:rsidRPr="00F42FF5" w:rsidRDefault="000E1ECE" w:rsidP="00FE3116">
            <w:pPr>
              <w:rPr>
                <w:bCs/>
                <w:sz w:val="14"/>
              </w:rPr>
            </w:pPr>
            <w:r w:rsidRPr="00F42FF5">
              <w:rPr>
                <w:bCs/>
                <w:sz w:val="14"/>
              </w:rPr>
              <w:t>Telefax +49 (0)711 897 39 74</w:t>
            </w:r>
          </w:p>
          <w:p w14:paraId="22FC3D29" w14:textId="74EAF598" w:rsidR="000E1ECE" w:rsidRPr="00F42FF5" w:rsidRDefault="001E7B49" w:rsidP="00FE3116">
            <w:pPr>
              <w:rPr>
                <w:bCs/>
                <w:sz w:val="14"/>
              </w:rPr>
            </w:pPr>
            <w:r>
              <w:rPr>
                <w:bCs/>
                <w:sz w:val="14"/>
              </w:rPr>
              <w:t>kathrin</w:t>
            </w:r>
            <w:r w:rsidR="000E1ECE">
              <w:rPr>
                <w:bCs/>
                <w:sz w:val="14"/>
              </w:rPr>
              <w:t>.</w:t>
            </w:r>
            <w:r>
              <w:rPr>
                <w:bCs/>
                <w:sz w:val="14"/>
              </w:rPr>
              <w:t>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43101476" w14:textId="343EF0FA" w:rsidR="00E51538" w:rsidRPr="00D804BB" w:rsidRDefault="001C10E1" w:rsidP="00BF6F05">
      <w:pPr>
        <w:spacing w:before="120" w:line="360" w:lineRule="exact"/>
        <w:rPr>
          <w:b/>
          <w:bCs/>
        </w:rPr>
      </w:pPr>
      <w:r w:rsidRPr="00D804BB">
        <w:rPr>
          <w:b/>
          <w:bCs/>
        </w:rPr>
        <w:t xml:space="preserve">Coperion </w:t>
      </w:r>
      <w:r w:rsidR="00641EE2">
        <w:rPr>
          <w:b/>
          <w:bCs/>
        </w:rPr>
        <w:t xml:space="preserve">und </w:t>
      </w:r>
      <w:proofErr w:type="spellStart"/>
      <w:r w:rsidR="00BF6F05">
        <w:rPr>
          <w:b/>
          <w:bCs/>
        </w:rPr>
        <w:t>Sirmax</w:t>
      </w:r>
      <w:proofErr w:type="spellEnd"/>
      <w:r w:rsidR="00641EE2">
        <w:rPr>
          <w:b/>
          <w:bCs/>
        </w:rPr>
        <w:t xml:space="preserve"> </w:t>
      </w:r>
      <w:r w:rsidRPr="00D804BB">
        <w:rPr>
          <w:b/>
          <w:bCs/>
        </w:rPr>
        <w:t xml:space="preserve">auf der </w:t>
      </w:r>
      <w:r w:rsidR="00EC06D7">
        <w:rPr>
          <w:b/>
          <w:bCs/>
        </w:rPr>
        <w:t>K</w:t>
      </w:r>
      <w:r w:rsidR="00353BAB">
        <w:rPr>
          <w:b/>
          <w:bCs/>
        </w:rPr>
        <w:t xml:space="preserve"> 2019</w:t>
      </w:r>
    </w:p>
    <w:p w14:paraId="63786DEB" w14:textId="77777777" w:rsidR="00BF6F05" w:rsidRDefault="00BF6F05" w:rsidP="00C456AB">
      <w:pPr>
        <w:pStyle w:val="text"/>
        <w:suppressAutoHyphens/>
        <w:spacing w:before="240"/>
        <w:rPr>
          <w:b/>
          <w:sz w:val="28"/>
        </w:rPr>
      </w:pPr>
      <w:proofErr w:type="spellStart"/>
      <w:r w:rsidRPr="00BF6F05">
        <w:rPr>
          <w:b/>
          <w:sz w:val="28"/>
        </w:rPr>
        <w:t>Sirmax</w:t>
      </w:r>
      <w:proofErr w:type="spellEnd"/>
      <w:r w:rsidRPr="00BF6F05">
        <w:rPr>
          <w:b/>
          <w:sz w:val="28"/>
        </w:rPr>
        <w:t xml:space="preserve"> setzt bei Bio-Kunststoffen auf ZSK-Technologie von Coperion</w:t>
      </w:r>
    </w:p>
    <w:p w14:paraId="0F8E901D" w14:textId="0C258002" w:rsidR="00BF6F05" w:rsidRDefault="00BF6F05" w:rsidP="00E444BA">
      <w:pPr>
        <w:pStyle w:val="text"/>
        <w:suppressAutoHyphens/>
        <w:spacing w:before="240"/>
      </w:pPr>
      <w:r>
        <w:rPr>
          <w:i/>
          <w:iCs/>
        </w:rPr>
        <w:t>Düsseldorf</w:t>
      </w:r>
      <w:r w:rsidR="00D31A5D">
        <w:rPr>
          <w:i/>
          <w:iCs/>
        </w:rPr>
        <w:t xml:space="preserve">, </w:t>
      </w:r>
      <w:r>
        <w:rPr>
          <w:i/>
          <w:iCs/>
        </w:rPr>
        <w:t>17. Oktober</w:t>
      </w:r>
      <w:r w:rsidR="00D31A5D">
        <w:rPr>
          <w:i/>
          <w:iCs/>
        </w:rPr>
        <w:t xml:space="preserve"> 2019</w:t>
      </w:r>
      <w:r w:rsidR="00D31A5D">
        <w:t xml:space="preserve"> – </w:t>
      </w:r>
      <w:r>
        <w:t xml:space="preserve">Der italienische </w:t>
      </w:r>
      <w:proofErr w:type="spellStart"/>
      <w:r>
        <w:t>Compoundeur</w:t>
      </w:r>
      <w:proofErr w:type="spellEnd"/>
      <w:r>
        <w:t xml:space="preserve"> </w:t>
      </w:r>
      <w:proofErr w:type="spellStart"/>
      <w:r>
        <w:t>Sirmax</w:t>
      </w:r>
      <w:proofErr w:type="spellEnd"/>
      <w:r>
        <w:t xml:space="preserve"> (Padua) baut sein Engagement für nachhaltige Kunststoffe aus. Dazu hat </w:t>
      </w:r>
      <w:proofErr w:type="spellStart"/>
      <w:r>
        <w:t>Sirmax</w:t>
      </w:r>
      <w:proofErr w:type="spellEnd"/>
      <w:r>
        <w:t xml:space="preserve"> kürzlich 70 Prozent der Anteile an </w:t>
      </w:r>
      <w:proofErr w:type="spellStart"/>
      <w:r>
        <w:t>Microtec</w:t>
      </w:r>
      <w:proofErr w:type="spellEnd"/>
      <w:r>
        <w:t xml:space="preserve"> </w:t>
      </w:r>
      <w:proofErr w:type="spellStart"/>
      <w:r>
        <w:t>Srl</w:t>
      </w:r>
      <w:proofErr w:type="spellEnd"/>
      <w:r>
        <w:t xml:space="preserve"> (</w:t>
      </w:r>
      <w:proofErr w:type="spellStart"/>
      <w:r>
        <w:t>Padova</w:t>
      </w:r>
      <w:proofErr w:type="spellEnd"/>
      <w:r>
        <w:t xml:space="preserve">/Italien) erworben, das </w:t>
      </w:r>
      <w:proofErr w:type="spellStart"/>
      <w:r>
        <w:t>Biocompounds</w:t>
      </w:r>
      <w:proofErr w:type="spellEnd"/>
      <w:r>
        <w:t xml:space="preserve"> herstellt und </w:t>
      </w:r>
      <w:r w:rsidR="00E444BA">
        <w:t xml:space="preserve">unter dem Namen </w:t>
      </w:r>
      <w:proofErr w:type="spellStart"/>
      <w:r w:rsidR="00E444BA">
        <w:t>BioComp</w:t>
      </w:r>
      <w:proofErr w:type="spellEnd"/>
      <w:r w:rsidR="00E444BA">
        <w:rPr>
          <w:rFonts w:cs="Arial"/>
        </w:rPr>
        <w:t>®</w:t>
      </w:r>
      <w:r w:rsidR="00E444BA">
        <w:t xml:space="preserve"> </w:t>
      </w:r>
      <w:r>
        <w:t xml:space="preserve">vertreibt. </w:t>
      </w:r>
    </w:p>
    <w:p w14:paraId="6B3B600E" w14:textId="0311FDC7" w:rsidR="00BF6F05" w:rsidRDefault="00BF6F05" w:rsidP="00092955">
      <w:pPr>
        <w:pStyle w:val="text"/>
        <w:suppressAutoHyphens/>
        <w:spacing w:before="240"/>
      </w:pPr>
      <w:r>
        <w:t xml:space="preserve">Mit zwei neuen ZSK-Extrudern von Coperion </w:t>
      </w:r>
      <w:r w:rsidR="00DE4FE8">
        <w:t>wird</w:t>
      </w:r>
      <w:r>
        <w:t xml:space="preserve"> </w:t>
      </w:r>
      <w:proofErr w:type="spellStart"/>
      <w:r>
        <w:t>Sirmax</w:t>
      </w:r>
      <w:proofErr w:type="spellEnd"/>
      <w:r>
        <w:t xml:space="preserve"> </w:t>
      </w:r>
      <w:proofErr w:type="spellStart"/>
      <w:r>
        <w:t>Microtec</w:t>
      </w:r>
      <w:proofErr w:type="spellEnd"/>
      <w:r>
        <w:t xml:space="preserve"> ab Anfang 2020 den Ausstoß an </w:t>
      </w:r>
      <w:proofErr w:type="spellStart"/>
      <w:r>
        <w:t>Biocompounds</w:t>
      </w:r>
      <w:proofErr w:type="spellEnd"/>
      <w:r>
        <w:t xml:space="preserve"> verdoppeln. Coperion hat die beiden ZSK 70 Mc</w:t>
      </w:r>
      <w:r w:rsidRPr="00BF6F05">
        <w:rPr>
          <w:vertAlign w:val="superscript"/>
        </w:rPr>
        <w:t>18</w:t>
      </w:r>
      <w:r>
        <w:t xml:space="preserve">-Doppelschneckenextruder speziell für die Aufbereitung von </w:t>
      </w:r>
      <w:r w:rsidR="00092955">
        <w:t>Bio-</w:t>
      </w:r>
      <w:r>
        <w:t xml:space="preserve">Kunststoffen ausgelegt. Die Extruder mit 70 mm Schneckendurchmesser sind mit Seitendosierungen ZS-B und </w:t>
      </w:r>
      <w:proofErr w:type="spellStart"/>
      <w:r>
        <w:t>Seitenentgasungen</w:t>
      </w:r>
      <w:proofErr w:type="spellEnd"/>
      <w:r>
        <w:t xml:space="preserve"> ZS-EG ausgestattet.</w:t>
      </w:r>
    </w:p>
    <w:p w14:paraId="5FE0E9C7" w14:textId="77777777" w:rsidR="00BF6F05" w:rsidRDefault="00BF6F05" w:rsidP="00BF6F05">
      <w:pPr>
        <w:pStyle w:val="text"/>
        <w:suppressAutoHyphens/>
        <w:spacing w:before="240"/>
      </w:pPr>
      <w:r>
        <w:t xml:space="preserve">Auf der K-Messe trafen sich Vertreter von </w:t>
      </w:r>
      <w:proofErr w:type="spellStart"/>
      <w:r>
        <w:t>Sirmax</w:t>
      </w:r>
      <w:proofErr w:type="spellEnd"/>
      <w:r>
        <w:t xml:space="preserve"> und Coperion auf dem </w:t>
      </w:r>
      <w:proofErr w:type="spellStart"/>
      <w:r>
        <w:t>Sirmax</w:t>
      </w:r>
      <w:proofErr w:type="spellEnd"/>
      <w:r>
        <w:t>-Stand F63 in Halle 8b.</w:t>
      </w:r>
    </w:p>
    <w:p w14:paraId="29A249D2" w14:textId="198A8C7A" w:rsidR="004C5835" w:rsidRPr="004C5835" w:rsidRDefault="00BF6F05" w:rsidP="00512837">
      <w:pPr>
        <w:pStyle w:val="text"/>
        <w:suppressAutoHyphens/>
        <w:spacing w:before="240"/>
      </w:pPr>
      <w:r>
        <w:t xml:space="preserve">„Mit den Fähigkeiten von </w:t>
      </w:r>
      <w:proofErr w:type="spellStart"/>
      <w:r>
        <w:t>Microtec</w:t>
      </w:r>
      <w:proofErr w:type="spellEnd"/>
      <w:r>
        <w:t xml:space="preserve"> und dem Technologie-Know-how von Coperion ist es uns möglich, biobasierte Materialien für traditionelle Anwendungsbereiche wie Automobile und Haushaltsgeräte zu entwickeln. Auch das Anwendungsspektrum für kurzlebige Produkte wie Einwegbestecke, Müllbeutel und -säcke oder Lebensmittelverpackungen kann so erweitert werden. Wir planen langfristig, unsere Produktion von Biokunststoffen auf 16.000 t/a auszubauen. In Coperion sehen wir den geeigneten Partner, der uns auf diesem Weg begleitet“, erklärt Massimo Pavin, CEO von </w:t>
      </w:r>
      <w:proofErr w:type="spellStart"/>
      <w:r>
        <w:t>Sirmax</w:t>
      </w:r>
      <w:proofErr w:type="spellEnd"/>
      <w:r>
        <w:t>.</w:t>
      </w:r>
      <w:r w:rsidR="004C5835">
        <w:t xml:space="preserve"> </w:t>
      </w:r>
      <w:r w:rsidR="004C5835" w:rsidRPr="004C5835">
        <w:t>„</w:t>
      </w:r>
      <w:r w:rsidR="00DE4FE8">
        <w:t>Mit der</w:t>
      </w:r>
      <w:r w:rsidR="004C5835">
        <w:t xml:space="preserve"> Investition</w:t>
      </w:r>
      <w:r w:rsidR="004C5835" w:rsidRPr="004C5835">
        <w:t xml:space="preserve"> </w:t>
      </w:r>
      <w:r w:rsidR="00DE4FE8">
        <w:t xml:space="preserve">können wir </w:t>
      </w:r>
      <w:r w:rsidR="004C5835" w:rsidRPr="004C5835">
        <w:t xml:space="preserve">eine breite Palette </w:t>
      </w:r>
      <w:r w:rsidR="00DE4FE8">
        <w:t xml:space="preserve">an </w:t>
      </w:r>
      <w:r w:rsidR="004C5835" w:rsidRPr="004C5835">
        <w:t>nachhaltige</w:t>
      </w:r>
      <w:r w:rsidR="00DE4FE8">
        <w:t>n</w:t>
      </w:r>
      <w:r w:rsidR="004C5835" w:rsidRPr="004C5835">
        <w:t xml:space="preserve"> </w:t>
      </w:r>
      <w:proofErr w:type="spellStart"/>
      <w:r w:rsidR="004C5835">
        <w:t>Compounds</w:t>
      </w:r>
      <w:proofErr w:type="spellEnd"/>
      <w:r w:rsidR="004C5835" w:rsidRPr="004C5835">
        <w:t xml:space="preserve"> </w:t>
      </w:r>
      <w:r w:rsidR="00DE4FE8">
        <w:t>herstellen</w:t>
      </w:r>
      <w:r w:rsidR="004C5835" w:rsidRPr="004C5835">
        <w:t xml:space="preserve">, die </w:t>
      </w:r>
      <w:r w:rsidR="004C5835">
        <w:t>unser</w:t>
      </w:r>
      <w:r w:rsidR="004C5835" w:rsidRPr="004C5835">
        <w:t xml:space="preserve"> aktuelle</w:t>
      </w:r>
      <w:r w:rsidR="004C5835">
        <w:t>s</w:t>
      </w:r>
      <w:r w:rsidR="004C5835" w:rsidRPr="004C5835">
        <w:t xml:space="preserve"> </w:t>
      </w:r>
      <w:proofErr w:type="spellStart"/>
      <w:r w:rsidR="004C5835" w:rsidRPr="004C5835">
        <w:t>Sirmax</w:t>
      </w:r>
      <w:proofErr w:type="spellEnd"/>
      <w:r w:rsidR="004C5835" w:rsidRPr="004C5835">
        <w:t xml:space="preserve">-Produktportfolio im Einklang mit </w:t>
      </w:r>
      <w:r w:rsidR="00DE4FE8">
        <w:t>unserer</w:t>
      </w:r>
      <w:r w:rsidR="004C5835" w:rsidRPr="004C5835">
        <w:t xml:space="preserve"> Mehrproduktstrategie </w:t>
      </w:r>
      <w:r w:rsidR="00DE4FE8">
        <w:t>optimal</w:t>
      </w:r>
      <w:r w:rsidR="004C5835" w:rsidRPr="004C5835">
        <w:t xml:space="preserve"> erweitern.</w:t>
      </w:r>
      <w:r w:rsidR="004C0773">
        <w:t xml:space="preserve"> </w:t>
      </w:r>
      <w:r w:rsidR="00DE4FE8">
        <w:t xml:space="preserve">Mit der </w:t>
      </w:r>
      <w:r w:rsidR="004C0773">
        <w:t>zusätzliche</w:t>
      </w:r>
      <w:r w:rsidR="00DE4FE8">
        <w:t>n</w:t>
      </w:r>
      <w:r w:rsidR="004C0773">
        <w:t xml:space="preserve"> </w:t>
      </w:r>
      <w:r w:rsidR="00DE4FE8">
        <w:t>Produktionsk</w:t>
      </w:r>
      <w:r w:rsidR="004C0773" w:rsidRPr="004C0773">
        <w:t xml:space="preserve">apazität </w:t>
      </w:r>
      <w:r w:rsidR="00DE4FE8">
        <w:t>werden wir</w:t>
      </w:r>
      <w:r w:rsidR="004C0773" w:rsidRPr="004C0773">
        <w:t xml:space="preserve"> </w:t>
      </w:r>
      <w:proofErr w:type="spellStart"/>
      <w:r w:rsidR="004C0773">
        <w:t>Compounds</w:t>
      </w:r>
      <w:proofErr w:type="spellEnd"/>
      <w:r w:rsidR="004C0773">
        <w:t xml:space="preserve"> a</w:t>
      </w:r>
      <w:r w:rsidR="004C0773" w:rsidRPr="004C0773">
        <w:t>uf Basis von Stärke-Biopolymeren, Co-Polyester</w:t>
      </w:r>
      <w:r w:rsidR="00512837">
        <w:t>n</w:t>
      </w:r>
      <w:r w:rsidR="004C0773" w:rsidRPr="004C0773">
        <w:t xml:space="preserve"> (PBAT), Polymilchsäure</w:t>
      </w:r>
      <w:r w:rsidR="00512837">
        <w:t>n</w:t>
      </w:r>
      <w:r w:rsidR="004C0773" w:rsidRPr="004C0773">
        <w:t xml:space="preserve"> (PLA) und </w:t>
      </w:r>
      <w:proofErr w:type="spellStart"/>
      <w:r w:rsidR="004C0773" w:rsidRPr="004C0773">
        <w:t>Polybutylen-Succinat</w:t>
      </w:r>
      <w:proofErr w:type="spellEnd"/>
      <w:r w:rsidR="004C0773" w:rsidRPr="004C0773">
        <w:t xml:space="preserve"> (PBS) </w:t>
      </w:r>
      <w:r w:rsidR="00DE4FE8">
        <w:t>herstellen</w:t>
      </w:r>
      <w:r w:rsidR="004C0773" w:rsidRPr="004C0773">
        <w:t>.</w:t>
      </w:r>
      <w:r w:rsidR="004C0773">
        <w:t>“</w:t>
      </w:r>
    </w:p>
    <w:p w14:paraId="5DF13894" w14:textId="5DD4B09C" w:rsidR="003E4CC8" w:rsidRDefault="00BF6F05" w:rsidP="00BF6F05">
      <w:pPr>
        <w:pStyle w:val="text"/>
        <w:suppressAutoHyphens/>
        <w:spacing w:before="240"/>
      </w:pPr>
      <w:r>
        <w:lastRenderedPageBreak/>
        <w:t xml:space="preserve">Peter von Hoffmann, General Manager Business Unit Engineering Plastics &amp; Special </w:t>
      </w:r>
      <w:proofErr w:type="spellStart"/>
      <w:r>
        <w:t>Applications</w:t>
      </w:r>
      <w:proofErr w:type="spellEnd"/>
      <w:r>
        <w:t xml:space="preserve"> bei Coperion</w:t>
      </w:r>
      <w:r w:rsidR="00512837">
        <w:t>, ergänzt</w:t>
      </w:r>
      <w:r>
        <w:t xml:space="preserve">: „Wir sind sehr stolz darauf, </w:t>
      </w:r>
      <w:proofErr w:type="spellStart"/>
      <w:r>
        <w:t>Sirmax</w:t>
      </w:r>
      <w:proofErr w:type="spellEnd"/>
      <w:r>
        <w:t xml:space="preserve"> dabei unterstützen zu dürfen, die Fertigung nachhaltiger Kunststoffe deutlich auszubauen. Wir sehen in ganz oder teilweise aus nachhaltigen Materialien hergestellten Kunststoffen einen wichtigen Hoffnungsträger auf dem langen Weg zur Kreislaufwirtschaft der Kunststoffindustrie. Daher liegt es uns ganz besonders am Herzen, innovative Unternehmen wie </w:t>
      </w:r>
      <w:proofErr w:type="spellStart"/>
      <w:r>
        <w:t>Sirmax</w:t>
      </w:r>
      <w:proofErr w:type="spellEnd"/>
      <w:r>
        <w:t xml:space="preserve"> auf ihrem zukunftsweisen Weg mit unserem umfassenden verfahrenstechnischen Know-how und unseren Technologien zu unterstützen.“ </w:t>
      </w:r>
      <w:r w:rsidR="00545987">
        <w:t xml:space="preserve"> </w:t>
      </w:r>
    </w:p>
    <w:p w14:paraId="0A8D063A" w14:textId="77777777" w:rsidR="00DA2137" w:rsidRDefault="00DA2137" w:rsidP="00BF6F05">
      <w:pPr>
        <w:pStyle w:val="text"/>
        <w:suppressAutoHyphens/>
        <w:spacing w:before="240"/>
      </w:pPr>
    </w:p>
    <w:p w14:paraId="3D9D1013" w14:textId="65D2892C" w:rsidR="00BF6F05" w:rsidRDefault="00BF6F05" w:rsidP="00BF6F05">
      <w:pPr>
        <w:pStyle w:val="text"/>
        <w:suppressAutoHyphens/>
        <w:spacing w:before="240"/>
      </w:pPr>
      <w:bookmarkStart w:id="2" w:name="_GoBack"/>
      <w:bookmarkEnd w:id="2"/>
    </w:p>
    <w:p w14:paraId="29DB10AB" w14:textId="60C174E4" w:rsidR="00DA2137" w:rsidRPr="00DA2137" w:rsidRDefault="00DA2137" w:rsidP="00DA2137">
      <w:pPr>
        <w:pStyle w:val="text"/>
        <w:suppressAutoHyphens/>
        <w:spacing w:before="240"/>
        <w:rPr>
          <w:i/>
          <w:iCs/>
        </w:rPr>
      </w:pPr>
      <w:r w:rsidRPr="00DA2137">
        <w:rPr>
          <w:i/>
          <w:iCs/>
        </w:rPr>
        <w:t xml:space="preserve">Vertreter von </w:t>
      </w:r>
      <w:proofErr w:type="spellStart"/>
      <w:r w:rsidRPr="00DA2137">
        <w:rPr>
          <w:i/>
          <w:iCs/>
        </w:rPr>
        <w:t>Sirmax</w:t>
      </w:r>
      <w:proofErr w:type="spellEnd"/>
      <w:r w:rsidRPr="00DA2137">
        <w:rPr>
          <w:i/>
          <w:iCs/>
        </w:rPr>
        <w:t xml:space="preserve"> und Coperion treffen sich auf dem </w:t>
      </w:r>
      <w:proofErr w:type="spellStart"/>
      <w:r w:rsidRPr="00DA2137">
        <w:rPr>
          <w:i/>
          <w:iCs/>
        </w:rPr>
        <w:t>Sirmax</w:t>
      </w:r>
      <w:proofErr w:type="spellEnd"/>
      <w:r w:rsidRPr="00DA2137">
        <w:rPr>
          <w:i/>
          <w:iCs/>
        </w:rPr>
        <w:t xml:space="preserve">-Messestand F63 in Halle 8b. </w:t>
      </w:r>
    </w:p>
    <w:p w14:paraId="1FF70C0E" w14:textId="77777777" w:rsidR="00DA2137" w:rsidRDefault="00DA2137" w:rsidP="00BF6F05">
      <w:pPr>
        <w:pStyle w:val="text"/>
        <w:suppressAutoHyphens/>
        <w:spacing w:before="240"/>
      </w:pPr>
    </w:p>
    <w:p w14:paraId="63963D17" w14:textId="77777777" w:rsidR="00DA2137" w:rsidRDefault="00DA2137" w:rsidP="00BF6F05">
      <w:pPr>
        <w:pStyle w:val="text"/>
        <w:suppressAutoHyphens/>
        <w:spacing w:before="240"/>
      </w:pPr>
    </w:p>
    <w:p w14:paraId="624B19BA" w14:textId="77777777" w:rsidR="00C309B1" w:rsidRPr="00353BAB" w:rsidRDefault="00C309B1">
      <w:pPr>
        <w:overflowPunct/>
        <w:autoSpaceDE/>
        <w:autoSpaceDN/>
        <w:adjustRightInd/>
        <w:textAlignment w:val="auto"/>
        <w:rPr>
          <w:rFonts w:cs="Arial"/>
          <w:sz w:val="20"/>
        </w:rPr>
      </w:pPr>
    </w:p>
    <w:p w14:paraId="7626D599" w14:textId="2DD4ECD3" w:rsidR="00345B00" w:rsidRDefault="00345B00" w:rsidP="00345B00">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14:paraId="40160FD2" w14:textId="77777777" w:rsidR="00B21351" w:rsidRDefault="00B21351" w:rsidP="00345B00">
      <w:pPr>
        <w:rPr>
          <w:rFonts w:cs="Arial"/>
          <w:sz w:val="20"/>
        </w:rPr>
      </w:pPr>
    </w:p>
    <w:p w14:paraId="2969C6B4" w14:textId="77777777" w:rsidR="00B21351" w:rsidRDefault="00B21351" w:rsidP="00345B00">
      <w:pPr>
        <w:rPr>
          <w:rFonts w:cs="Arial"/>
          <w:sz w:val="20"/>
        </w:rPr>
      </w:pPr>
    </w:p>
    <w:p w14:paraId="71906011" w14:textId="32365B64" w:rsidR="00B21351" w:rsidRPr="00B21351" w:rsidRDefault="00B21351" w:rsidP="00B21351">
      <w:pPr>
        <w:rPr>
          <w:rFonts w:cs="Arial"/>
          <w:sz w:val="20"/>
        </w:rPr>
      </w:pPr>
      <w:proofErr w:type="spellStart"/>
      <w:r w:rsidRPr="00B21351">
        <w:rPr>
          <w:rFonts w:cs="Arial"/>
          <w:sz w:val="20"/>
        </w:rPr>
        <w:t>Sirmax</w:t>
      </w:r>
      <w:proofErr w:type="spellEnd"/>
      <w:r>
        <w:rPr>
          <w:rFonts w:cs="Arial"/>
          <w:sz w:val="20"/>
        </w:rPr>
        <w:t>,</w:t>
      </w:r>
      <w:r w:rsidRPr="00B21351">
        <w:rPr>
          <w:rFonts w:cs="Arial"/>
          <w:sz w:val="20"/>
        </w:rPr>
        <w:t xml:space="preserve"> mit Sitz in </w:t>
      </w:r>
      <w:proofErr w:type="spellStart"/>
      <w:r w:rsidRPr="00B21351">
        <w:rPr>
          <w:rFonts w:cs="Arial"/>
          <w:sz w:val="20"/>
        </w:rPr>
        <w:t>Cittadella</w:t>
      </w:r>
      <w:proofErr w:type="spellEnd"/>
      <w:r w:rsidRPr="00B21351">
        <w:rPr>
          <w:rFonts w:cs="Arial"/>
          <w:sz w:val="20"/>
        </w:rPr>
        <w:t xml:space="preserve"> (Padua, Italien)</w:t>
      </w:r>
      <w:r>
        <w:rPr>
          <w:rFonts w:cs="Arial"/>
          <w:sz w:val="20"/>
        </w:rPr>
        <w:t>,</w:t>
      </w:r>
      <w:r w:rsidRPr="00B21351">
        <w:rPr>
          <w:rFonts w:cs="Arial"/>
          <w:sz w:val="20"/>
        </w:rPr>
        <w:t xml:space="preserve"> </w:t>
      </w:r>
      <w:r>
        <w:rPr>
          <w:rFonts w:cs="Arial"/>
          <w:sz w:val="20"/>
        </w:rPr>
        <w:t>gilt als</w:t>
      </w:r>
      <w:r w:rsidRPr="00B21351">
        <w:rPr>
          <w:rFonts w:cs="Arial"/>
          <w:sz w:val="20"/>
        </w:rPr>
        <w:t xml:space="preserve"> einer der wichtigsten und</w:t>
      </w:r>
      <w:r>
        <w:rPr>
          <w:rFonts w:cs="Arial"/>
          <w:sz w:val="20"/>
        </w:rPr>
        <w:t xml:space="preserve"> wachstumsstärksten </w:t>
      </w:r>
      <w:proofErr w:type="spellStart"/>
      <w:r>
        <w:rPr>
          <w:rFonts w:cs="Arial"/>
          <w:sz w:val="20"/>
        </w:rPr>
        <w:t>Compoundeure</w:t>
      </w:r>
      <w:proofErr w:type="spellEnd"/>
      <w:r>
        <w:rPr>
          <w:rFonts w:cs="Arial"/>
          <w:sz w:val="20"/>
        </w:rPr>
        <w:t xml:space="preserve"> weltweit und ist </w:t>
      </w:r>
      <w:r w:rsidRPr="00B21351">
        <w:rPr>
          <w:rFonts w:cs="Arial"/>
          <w:sz w:val="20"/>
        </w:rPr>
        <w:t>in verschiedenen Branchen tätig</w:t>
      </w:r>
      <w:r>
        <w:rPr>
          <w:rFonts w:cs="Arial"/>
          <w:sz w:val="20"/>
        </w:rPr>
        <w:t xml:space="preserve"> </w:t>
      </w:r>
      <w:r w:rsidRPr="00B21351">
        <w:rPr>
          <w:rFonts w:cs="Arial"/>
          <w:sz w:val="20"/>
        </w:rPr>
        <w:t>(Automobil-, Haushaltsgeräte-, Elektrowerkzeuge-, Elektro-, Elektronik-, Bau- und Möbelindustrie).</w:t>
      </w:r>
      <w:r>
        <w:rPr>
          <w:rFonts w:cs="Arial"/>
          <w:sz w:val="20"/>
        </w:rPr>
        <w:t xml:space="preserve"> </w:t>
      </w:r>
      <w:r w:rsidRPr="00B21351">
        <w:rPr>
          <w:rFonts w:cs="Arial"/>
          <w:sz w:val="20"/>
        </w:rPr>
        <w:t>Gegründet in den 1960er Jahren, verfügt die Gruppe heute über sechs Produktionsstätten in Italien, zwei in Polen, eine in Brasilien, eine in den USA (eine zweite Anlage wird im dritten Quartal 2020 in Betrieb gehen), zwei in Indien sowie vier technische Ve</w:t>
      </w:r>
      <w:r>
        <w:rPr>
          <w:rFonts w:cs="Arial"/>
          <w:sz w:val="20"/>
        </w:rPr>
        <w:t xml:space="preserve">rtriebszentren </w:t>
      </w:r>
      <w:r w:rsidRPr="00B21351">
        <w:rPr>
          <w:rFonts w:cs="Arial"/>
          <w:sz w:val="20"/>
        </w:rPr>
        <w:t>in Europa. Das Unternehmen beschäftigt 700 Mitarbeiter und schätzt den Umsatz für 2019 auf rund 400 Millionen Euro. Die Wachstumsstrategie der Gruppe basiert auf einer kontinuierlichen Forschungs- und Entwicklungsarbeit in Zusammenarbeit mit den renommiertesten italienischen Universitäten.</w:t>
      </w:r>
      <w:r>
        <w:rPr>
          <w:rFonts w:cs="Arial"/>
          <w:sz w:val="20"/>
        </w:rPr>
        <w:t xml:space="preserve"> </w:t>
      </w:r>
      <w:r w:rsidRPr="00B21351">
        <w:rPr>
          <w:rFonts w:cs="Arial"/>
          <w:sz w:val="20"/>
        </w:rPr>
        <w:t>Für weitere Informationen besuchen Sie www.sirmax.com oder senden Sie eine E-Mail an sales@sirmax.com</w:t>
      </w:r>
      <w:r>
        <w:rPr>
          <w:rFonts w:cs="Arial"/>
          <w:sz w:val="20"/>
        </w:rPr>
        <w:t>.</w:t>
      </w:r>
    </w:p>
    <w:p w14:paraId="34CF607D" w14:textId="77777777" w:rsidR="00B21351" w:rsidRDefault="00B21351" w:rsidP="00345B00">
      <w:pPr>
        <w:rPr>
          <w:rFonts w:cs="Arial"/>
          <w:sz w:val="20"/>
        </w:rPr>
      </w:pPr>
    </w:p>
    <w:p w14:paraId="4ADD5767" w14:textId="77777777" w:rsidR="005827E5" w:rsidRDefault="005827E5" w:rsidP="00E549E6">
      <w:pPr>
        <w:pStyle w:val="Trennung"/>
        <w:spacing w:before="240" w:after="240"/>
      </w:pPr>
      <w:r w:rsidRPr="0094479B">
        <w:t></w:t>
      </w:r>
      <w:r w:rsidRPr="0094479B">
        <w:t></w:t>
      </w:r>
      <w:r w:rsidRPr="0094479B">
        <w:t></w:t>
      </w:r>
    </w:p>
    <w:p w14:paraId="286ED7F8" w14:textId="77777777" w:rsidR="005D6CEA" w:rsidRDefault="005D6CEA" w:rsidP="00E549E6">
      <w:pPr>
        <w:pStyle w:val="Trennung"/>
        <w:spacing w:before="240" w:after="240"/>
      </w:pPr>
    </w:p>
    <w:p w14:paraId="3F601EDC" w14:textId="4C48FA12" w:rsidR="00910BD8" w:rsidRDefault="00E17602" w:rsidP="00BF6F05">
      <w:pPr>
        <w:pStyle w:val="Internet"/>
        <w:pBdr>
          <w:bottom w:val="single" w:sz="8" w:space="0" w:color="auto"/>
        </w:pBdr>
        <w:ind w:right="-113"/>
      </w:pPr>
      <w:r>
        <w:rPr>
          <w:sz w:val="6"/>
        </w:rPr>
        <w:lastRenderedPageBreak/>
        <w:br/>
      </w:r>
      <w:r>
        <w:t xml:space="preserve">Sie finden diese </w:t>
      </w:r>
      <w:r>
        <w:rPr>
          <w:u w:val="single"/>
        </w:rPr>
        <w:t>Pressemitteilung in deutscher</w:t>
      </w:r>
      <w:r w:rsidR="00BF6F05">
        <w:rPr>
          <w:u w:val="single"/>
        </w:rPr>
        <w:t xml:space="preserve"> und</w:t>
      </w:r>
      <w:r w:rsidR="0069408C">
        <w:rPr>
          <w:u w:val="single"/>
        </w:rPr>
        <w:t xml:space="preserve"> </w:t>
      </w:r>
      <w:r>
        <w:rPr>
          <w:u w:val="single"/>
        </w:rPr>
        <w:t>englischer</w:t>
      </w:r>
      <w:r w:rsidR="00036B50">
        <w:rPr>
          <w:u w:val="single"/>
        </w:rPr>
        <w:t xml:space="preserve"> </w:t>
      </w:r>
      <w:r>
        <w:rPr>
          <w:u w:val="single"/>
        </w:rPr>
        <w:t>Sprache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3" w:name="OLE_LINK1"/>
    </w:p>
    <w:bookmarkEnd w:id="3"/>
    <w:p w14:paraId="602DDFA2" w14:textId="77777777" w:rsidR="00E17602" w:rsidRDefault="00E17602">
      <w:pPr>
        <w:pStyle w:val="Internet"/>
        <w:pBdr>
          <w:bottom w:val="single" w:sz="8" w:space="0" w:color="auto"/>
        </w:pBdr>
        <w:ind w:right="-113"/>
        <w:rPr>
          <w:sz w:val="6"/>
        </w:rPr>
      </w:pPr>
      <w:r>
        <w:rPr>
          <w:sz w:val="6"/>
        </w:rPr>
        <w:t xml:space="preserve">  .</w:t>
      </w:r>
    </w:p>
    <w:p w14:paraId="3D7F372B" w14:textId="26AE5A09" w:rsidR="004D2D98" w:rsidRPr="00241C91" w:rsidRDefault="004D2D98" w:rsidP="004D2D98">
      <w:pPr>
        <w:pStyle w:val="bild"/>
        <w:spacing w:before="120"/>
      </w:pPr>
    </w:p>
    <w:sectPr w:rsidR="004D2D98" w:rsidRPr="00241C91"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14EDD9" w15:done="0"/>
  <w15:commentEx w15:paraId="538C33B3" w15:done="0"/>
  <w15:commentEx w15:paraId="7D211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4EDD9" w16cid:durableId="20F7E54D"/>
  <w16cid:commentId w16cid:paraId="538C33B3" w16cid:durableId="20F7E57B"/>
  <w16cid:commentId w16cid:paraId="7D2119D3" w16cid:durableId="20F7E6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20D5C" w14:textId="77777777" w:rsidR="007A4601" w:rsidRDefault="007A4601">
      <w:r>
        <w:separator/>
      </w:r>
    </w:p>
  </w:endnote>
  <w:endnote w:type="continuationSeparator" w:id="0">
    <w:p w14:paraId="479FD915" w14:textId="77777777" w:rsidR="007A4601" w:rsidRDefault="007A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20049">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20049">
            <w:rPr>
              <w:rFonts w:cs="Arial"/>
              <w:noProof/>
              <w:sz w:val="14"/>
              <w:szCs w:val="14"/>
            </w:rPr>
            <w:t>3</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41CA" w14:textId="77777777" w:rsidR="007A4601" w:rsidRDefault="007A4601">
      <w:r>
        <w:separator/>
      </w:r>
    </w:p>
  </w:footnote>
  <w:footnote w:type="continuationSeparator" w:id="0">
    <w:p w14:paraId="496DC03B" w14:textId="77777777" w:rsidR="007A4601" w:rsidRDefault="007A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10"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7450957F" w:rsidR="00336917" w:rsidRDefault="00E35060" w:rsidP="009D7E9E">
          <w:pPr>
            <w:pStyle w:val="Kopfzeile"/>
            <w:widowControl w:val="0"/>
          </w:pPr>
          <w:bookmarkStart w:id="4" w:name="HeaderPage2Date"/>
          <w:bookmarkEnd w:id="4"/>
          <w:r>
            <w:t>Oktober</w:t>
          </w:r>
          <w:r w:rsidR="00336917">
            <w:t xml:space="preserve"> 201</w:t>
          </w:r>
          <w:r w:rsidR="005D6CEA">
            <w:t>9</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12"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herten@publitek.com">
    <w15:presenceInfo w15:providerId="Windows Live" w15:userId="435cbdd57f90fb8f"/>
  </w15:person>
  <w15:person w15:author="Bettina Koenig">
    <w15:presenceInfo w15:providerId="None" w15:userId="Bettina Koen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36B50"/>
    <w:rsid w:val="00041474"/>
    <w:rsid w:val="000455BC"/>
    <w:rsid w:val="00056F5E"/>
    <w:rsid w:val="000613F0"/>
    <w:rsid w:val="0006261D"/>
    <w:rsid w:val="00063679"/>
    <w:rsid w:val="00076734"/>
    <w:rsid w:val="000800F8"/>
    <w:rsid w:val="000830F6"/>
    <w:rsid w:val="000836F6"/>
    <w:rsid w:val="00083D37"/>
    <w:rsid w:val="00084342"/>
    <w:rsid w:val="00091794"/>
    <w:rsid w:val="00092955"/>
    <w:rsid w:val="00095B7B"/>
    <w:rsid w:val="0009667F"/>
    <w:rsid w:val="00096924"/>
    <w:rsid w:val="000975A9"/>
    <w:rsid w:val="00097A01"/>
    <w:rsid w:val="000A0F15"/>
    <w:rsid w:val="000A6757"/>
    <w:rsid w:val="000A7423"/>
    <w:rsid w:val="000A7501"/>
    <w:rsid w:val="000B1BA3"/>
    <w:rsid w:val="000B1D8F"/>
    <w:rsid w:val="000B2963"/>
    <w:rsid w:val="000B59A1"/>
    <w:rsid w:val="000B5C77"/>
    <w:rsid w:val="000C0274"/>
    <w:rsid w:val="000C2259"/>
    <w:rsid w:val="000C5792"/>
    <w:rsid w:val="000D0A15"/>
    <w:rsid w:val="000D29DE"/>
    <w:rsid w:val="000D42D2"/>
    <w:rsid w:val="000D435D"/>
    <w:rsid w:val="000D518C"/>
    <w:rsid w:val="000E0EE7"/>
    <w:rsid w:val="000E1ECE"/>
    <w:rsid w:val="000E2685"/>
    <w:rsid w:val="000E6049"/>
    <w:rsid w:val="000E6AEC"/>
    <w:rsid w:val="000F0039"/>
    <w:rsid w:val="000F6564"/>
    <w:rsid w:val="000F683A"/>
    <w:rsid w:val="000F6B8C"/>
    <w:rsid w:val="001011E9"/>
    <w:rsid w:val="00104199"/>
    <w:rsid w:val="00105A36"/>
    <w:rsid w:val="00106A1D"/>
    <w:rsid w:val="001150FF"/>
    <w:rsid w:val="00121206"/>
    <w:rsid w:val="00121B89"/>
    <w:rsid w:val="00121C27"/>
    <w:rsid w:val="001232A5"/>
    <w:rsid w:val="001233AC"/>
    <w:rsid w:val="00123EF2"/>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7DF"/>
    <w:rsid w:val="0016589B"/>
    <w:rsid w:val="001660F7"/>
    <w:rsid w:val="00174187"/>
    <w:rsid w:val="001746AE"/>
    <w:rsid w:val="00174FF2"/>
    <w:rsid w:val="001750F0"/>
    <w:rsid w:val="0017570E"/>
    <w:rsid w:val="00176035"/>
    <w:rsid w:val="00177894"/>
    <w:rsid w:val="00183337"/>
    <w:rsid w:val="0018701F"/>
    <w:rsid w:val="001905C7"/>
    <w:rsid w:val="001935D6"/>
    <w:rsid w:val="00194846"/>
    <w:rsid w:val="001A111A"/>
    <w:rsid w:val="001A1DDE"/>
    <w:rsid w:val="001A6402"/>
    <w:rsid w:val="001B75FB"/>
    <w:rsid w:val="001C10E1"/>
    <w:rsid w:val="001C25CB"/>
    <w:rsid w:val="001C47CF"/>
    <w:rsid w:val="001C4E6D"/>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D6D"/>
    <w:rsid w:val="0020059D"/>
    <w:rsid w:val="00204A79"/>
    <w:rsid w:val="00205A54"/>
    <w:rsid w:val="00207933"/>
    <w:rsid w:val="00207BD2"/>
    <w:rsid w:val="0021115B"/>
    <w:rsid w:val="00211666"/>
    <w:rsid w:val="00212491"/>
    <w:rsid w:val="00213698"/>
    <w:rsid w:val="002173C4"/>
    <w:rsid w:val="0021787F"/>
    <w:rsid w:val="002206A0"/>
    <w:rsid w:val="002243E7"/>
    <w:rsid w:val="00230854"/>
    <w:rsid w:val="00240C1C"/>
    <w:rsid w:val="002433A4"/>
    <w:rsid w:val="00247DA3"/>
    <w:rsid w:val="00253780"/>
    <w:rsid w:val="00253ECB"/>
    <w:rsid w:val="002616F7"/>
    <w:rsid w:val="00262D9F"/>
    <w:rsid w:val="00266472"/>
    <w:rsid w:val="00267DF3"/>
    <w:rsid w:val="002735A6"/>
    <w:rsid w:val="00274AC8"/>
    <w:rsid w:val="0027733B"/>
    <w:rsid w:val="00277AF8"/>
    <w:rsid w:val="00285276"/>
    <w:rsid w:val="00290821"/>
    <w:rsid w:val="002935BC"/>
    <w:rsid w:val="0029457F"/>
    <w:rsid w:val="002A0AF8"/>
    <w:rsid w:val="002A49E8"/>
    <w:rsid w:val="002A5770"/>
    <w:rsid w:val="002A649D"/>
    <w:rsid w:val="002A7CC7"/>
    <w:rsid w:val="002B0719"/>
    <w:rsid w:val="002B4C17"/>
    <w:rsid w:val="002B6759"/>
    <w:rsid w:val="002C6F6E"/>
    <w:rsid w:val="002D3900"/>
    <w:rsid w:val="002D4FCC"/>
    <w:rsid w:val="002D5EF7"/>
    <w:rsid w:val="002D6BA5"/>
    <w:rsid w:val="002D7ED6"/>
    <w:rsid w:val="002E0B51"/>
    <w:rsid w:val="002E36AB"/>
    <w:rsid w:val="002E41A7"/>
    <w:rsid w:val="002E5FF8"/>
    <w:rsid w:val="002F2315"/>
    <w:rsid w:val="002F3679"/>
    <w:rsid w:val="002F4FDE"/>
    <w:rsid w:val="002F7BFA"/>
    <w:rsid w:val="00302AF1"/>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4E7E"/>
    <w:rsid w:val="00345B00"/>
    <w:rsid w:val="00346A55"/>
    <w:rsid w:val="003474E9"/>
    <w:rsid w:val="0034750E"/>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431B"/>
    <w:rsid w:val="003E4CC8"/>
    <w:rsid w:val="003F2456"/>
    <w:rsid w:val="003F55C5"/>
    <w:rsid w:val="003F7315"/>
    <w:rsid w:val="003F7AA6"/>
    <w:rsid w:val="00400E4D"/>
    <w:rsid w:val="00402F8F"/>
    <w:rsid w:val="00404BE7"/>
    <w:rsid w:val="0041016F"/>
    <w:rsid w:val="00411E08"/>
    <w:rsid w:val="0041481E"/>
    <w:rsid w:val="00414927"/>
    <w:rsid w:val="00416914"/>
    <w:rsid w:val="0042042D"/>
    <w:rsid w:val="0042235D"/>
    <w:rsid w:val="00422823"/>
    <w:rsid w:val="00423AC4"/>
    <w:rsid w:val="004240E9"/>
    <w:rsid w:val="004331C2"/>
    <w:rsid w:val="00433DD3"/>
    <w:rsid w:val="0044527C"/>
    <w:rsid w:val="00445D7A"/>
    <w:rsid w:val="00450C29"/>
    <w:rsid w:val="00454C78"/>
    <w:rsid w:val="0046150D"/>
    <w:rsid w:val="004618C0"/>
    <w:rsid w:val="004627FF"/>
    <w:rsid w:val="004677F2"/>
    <w:rsid w:val="00471C40"/>
    <w:rsid w:val="0047523A"/>
    <w:rsid w:val="00476D75"/>
    <w:rsid w:val="00480DF1"/>
    <w:rsid w:val="00482058"/>
    <w:rsid w:val="004837C0"/>
    <w:rsid w:val="00487260"/>
    <w:rsid w:val="004906C7"/>
    <w:rsid w:val="004956A1"/>
    <w:rsid w:val="004A23CA"/>
    <w:rsid w:val="004A3FE9"/>
    <w:rsid w:val="004A76DF"/>
    <w:rsid w:val="004B0820"/>
    <w:rsid w:val="004B60BE"/>
    <w:rsid w:val="004C0773"/>
    <w:rsid w:val="004C22F6"/>
    <w:rsid w:val="004C459F"/>
    <w:rsid w:val="004C519D"/>
    <w:rsid w:val="004C5835"/>
    <w:rsid w:val="004C74CB"/>
    <w:rsid w:val="004D1CB1"/>
    <w:rsid w:val="004D24CA"/>
    <w:rsid w:val="004D2D98"/>
    <w:rsid w:val="004D5D1D"/>
    <w:rsid w:val="004D6796"/>
    <w:rsid w:val="004D70CC"/>
    <w:rsid w:val="004E48DE"/>
    <w:rsid w:val="004E5B26"/>
    <w:rsid w:val="004E78F3"/>
    <w:rsid w:val="004F7515"/>
    <w:rsid w:val="0050103D"/>
    <w:rsid w:val="00501B66"/>
    <w:rsid w:val="00502D0D"/>
    <w:rsid w:val="00507D7C"/>
    <w:rsid w:val="00511E74"/>
    <w:rsid w:val="00512837"/>
    <w:rsid w:val="0051360C"/>
    <w:rsid w:val="00526B72"/>
    <w:rsid w:val="00533BDE"/>
    <w:rsid w:val="00543709"/>
    <w:rsid w:val="00545987"/>
    <w:rsid w:val="00546006"/>
    <w:rsid w:val="0055265E"/>
    <w:rsid w:val="0055295E"/>
    <w:rsid w:val="00557979"/>
    <w:rsid w:val="00563180"/>
    <w:rsid w:val="00563622"/>
    <w:rsid w:val="00563A92"/>
    <w:rsid w:val="0056445E"/>
    <w:rsid w:val="005651E0"/>
    <w:rsid w:val="0056713D"/>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799A"/>
    <w:rsid w:val="005C7442"/>
    <w:rsid w:val="005C7ECA"/>
    <w:rsid w:val="005D47A8"/>
    <w:rsid w:val="005D6CEA"/>
    <w:rsid w:val="005E6C16"/>
    <w:rsid w:val="005E7E06"/>
    <w:rsid w:val="005F14A5"/>
    <w:rsid w:val="005F353A"/>
    <w:rsid w:val="005F48A1"/>
    <w:rsid w:val="005F4E00"/>
    <w:rsid w:val="006027E4"/>
    <w:rsid w:val="006123AC"/>
    <w:rsid w:val="00613BF2"/>
    <w:rsid w:val="00614866"/>
    <w:rsid w:val="00616C07"/>
    <w:rsid w:val="00621593"/>
    <w:rsid w:val="00625A87"/>
    <w:rsid w:val="00630D28"/>
    <w:rsid w:val="00631971"/>
    <w:rsid w:val="00633635"/>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1B49"/>
    <w:rsid w:val="00683011"/>
    <w:rsid w:val="00684291"/>
    <w:rsid w:val="00684C24"/>
    <w:rsid w:val="00684F5C"/>
    <w:rsid w:val="006854E5"/>
    <w:rsid w:val="00690B50"/>
    <w:rsid w:val="00693BE1"/>
    <w:rsid w:val="0069408C"/>
    <w:rsid w:val="00694FC3"/>
    <w:rsid w:val="006953FE"/>
    <w:rsid w:val="006958C6"/>
    <w:rsid w:val="00696205"/>
    <w:rsid w:val="00696799"/>
    <w:rsid w:val="006A0D06"/>
    <w:rsid w:val="006A48D1"/>
    <w:rsid w:val="006B3825"/>
    <w:rsid w:val="006B46FF"/>
    <w:rsid w:val="006B4FD7"/>
    <w:rsid w:val="006B51F8"/>
    <w:rsid w:val="006B5684"/>
    <w:rsid w:val="006C013C"/>
    <w:rsid w:val="006C39FC"/>
    <w:rsid w:val="006C3BB4"/>
    <w:rsid w:val="006C5029"/>
    <w:rsid w:val="006C64CF"/>
    <w:rsid w:val="006D6740"/>
    <w:rsid w:val="006E3DE1"/>
    <w:rsid w:val="006F053F"/>
    <w:rsid w:val="006F1A13"/>
    <w:rsid w:val="006F2A24"/>
    <w:rsid w:val="006F2A89"/>
    <w:rsid w:val="006F32A8"/>
    <w:rsid w:val="00700CD5"/>
    <w:rsid w:val="00701A49"/>
    <w:rsid w:val="00702615"/>
    <w:rsid w:val="00702CF8"/>
    <w:rsid w:val="0070391F"/>
    <w:rsid w:val="00706261"/>
    <w:rsid w:val="007119FD"/>
    <w:rsid w:val="007123E7"/>
    <w:rsid w:val="00716DC0"/>
    <w:rsid w:val="0072115C"/>
    <w:rsid w:val="00730268"/>
    <w:rsid w:val="00731773"/>
    <w:rsid w:val="00731A1B"/>
    <w:rsid w:val="00731A3A"/>
    <w:rsid w:val="0074181A"/>
    <w:rsid w:val="00752D36"/>
    <w:rsid w:val="007537F8"/>
    <w:rsid w:val="00761BD8"/>
    <w:rsid w:val="00762234"/>
    <w:rsid w:val="00763374"/>
    <w:rsid w:val="00764380"/>
    <w:rsid w:val="00774270"/>
    <w:rsid w:val="0077573B"/>
    <w:rsid w:val="00781F7E"/>
    <w:rsid w:val="007840F7"/>
    <w:rsid w:val="00793AC2"/>
    <w:rsid w:val="00793B1E"/>
    <w:rsid w:val="00793D99"/>
    <w:rsid w:val="007943BD"/>
    <w:rsid w:val="00795C46"/>
    <w:rsid w:val="00795C81"/>
    <w:rsid w:val="007A300D"/>
    <w:rsid w:val="007A4601"/>
    <w:rsid w:val="007A4E66"/>
    <w:rsid w:val="007B11A4"/>
    <w:rsid w:val="007B2062"/>
    <w:rsid w:val="007B20AA"/>
    <w:rsid w:val="007B57D1"/>
    <w:rsid w:val="007C3A57"/>
    <w:rsid w:val="007C581A"/>
    <w:rsid w:val="007D0B9D"/>
    <w:rsid w:val="007D0C68"/>
    <w:rsid w:val="007E0B61"/>
    <w:rsid w:val="007E1819"/>
    <w:rsid w:val="007E2D4B"/>
    <w:rsid w:val="007E3593"/>
    <w:rsid w:val="007E39E2"/>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5E"/>
    <w:rsid w:val="00841CCF"/>
    <w:rsid w:val="00844839"/>
    <w:rsid w:val="00845CD6"/>
    <w:rsid w:val="00850EDA"/>
    <w:rsid w:val="00855AD0"/>
    <w:rsid w:val="00862A5B"/>
    <w:rsid w:val="00862D3E"/>
    <w:rsid w:val="00867528"/>
    <w:rsid w:val="0086794F"/>
    <w:rsid w:val="00871000"/>
    <w:rsid w:val="0087310E"/>
    <w:rsid w:val="00873A77"/>
    <w:rsid w:val="008764CC"/>
    <w:rsid w:val="0087717B"/>
    <w:rsid w:val="00877E9A"/>
    <w:rsid w:val="00881CE0"/>
    <w:rsid w:val="00881E6A"/>
    <w:rsid w:val="008877B3"/>
    <w:rsid w:val="008914E5"/>
    <w:rsid w:val="00892949"/>
    <w:rsid w:val="00892A79"/>
    <w:rsid w:val="00893A3B"/>
    <w:rsid w:val="00894094"/>
    <w:rsid w:val="008959F6"/>
    <w:rsid w:val="008A1EFE"/>
    <w:rsid w:val="008A7236"/>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6DF5"/>
    <w:rsid w:val="008E7866"/>
    <w:rsid w:val="008F1230"/>
    <w:rsid w:val="008F3465"/>
    <w:rsid w:val="008F3B8E"/>
    <w:rsid w:val="008F3CF3"/>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32134"/>
    <w:rsid w:val="009365B2"/>
    <w:rsid w:val="00937040"/>
    <w:rsid w:val="0093787D"/>
    <w:rsid w:val="00941023"/>
    <w:rsid w:val="00941F2F"/>
    <w:rsid w:val="00942802"/>
    <w:rsid w:val="00943BA6"/>
    <w:rsid w:val="00944AE9"/>
    <w:rsid w:val="00946ED2"/>
    <w:rsid w:val="00950294"/>
    <w:rsid w:val="00953BA6"/>
    <w:rsid w:val="00954C40"/>
    <w:rsid w:val="00954C80"/>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1230F"/>
    <w:rsid w:val="00A12CAE"/>
    <w:rsid w:val="00A17FF4"/>
    <w:rsid w:val="00A21FA6"/>
    <w:rsid w:val="00A222D5"/>
    <w:rsid w:val="00A24FD7"/>
    <w:rsid w:val="00A41D17"/>
    <w:rsid w:val="00A52AA1"/>
    <w:rsid w:val="00A571F8"/>
    <w:rsid w:val="00A608DF"/>
    <w:rsid w:val="00A67CD6"/>
    <w:rsid w:val="00A76762"/>
    <w:rsid w:val="00A7706A"/>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BB7"/>
    <w:rsid w:val="00AD7D5F"/>
    <w:rsid w:val="00AE01DB"/>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1351"/>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3C9E"/>
    <w:rsid w:val="00B676D0"/>
    <w:rsid w:val="00B7140F"/>
    <w:rsid w:val="00B73F1A"/>
    <w:rsid w:val="00B77EEC"/>
    <w:rsid w:val="00B8174F"/>
    <w:rsid w:val="00B90B8D"/>
    <w:rsid w:val="00B9189F"/>
    <w:rsid w:val="00B93353"/>
    <w:rsid w:val="00B95FD8"/>
    <w:rsid w:val="00BA2D3F"/>
    <w:rsid w:val="00BA310B"/>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E7C4D"/>
    <w:rsid w:val="00BF0FAB"/>
    <w:rsid w:val="00BF14B0"/>
    <w:rsid w:val="00BF1C55"/>
    <w:rsid w:val="00BF270C"/>
    <w:rsid w:val="00BF4CDA"/>
    <w:rsid w:val="00BF52E0"/>
    <w:rsid w:val="00BF54B4"/>
    <w:rsid w:val="00BF582A"/>
    <w:rsid w:val="00BF6F05"/>
    <w:rsid w:val="00BF7A93"/>
    <w:rsid w:val="00C01381"/>
    <w:rsid w:val="00C0293D"/>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56AB"/>
    <w:rsid w:val="00C46F92"/>
    <w:rsid w:val="00C47DF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049"/>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5BDE"/>
    <w:rsid w:val="00D96D25"/>
    <w:rsid w:val="00DA2137"/>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E4FE8"/>
    <w:rsid w:val="00DF073D"/>
    <w:rsid w:val="00DF4720"/>
    <w:rsid w:val="00DF7509"/>
    <w:rsid w:val="00E03D80"/>
    <w:rsid w:val="00E10F76"/>
    <w:rsid w:val="00E13317"/>
    <w:rsid w:val="00E17602"/>
    <w:rsid w:val="00E20874"/>
    <w:rsid w:val="00E20901"/>
    <w:rsid w:val="00E214C3"/>
    <w:rsid w:val="00E243D6"/>
    <w:rsid w:val="00E25067"/>
    <w:rsid w:val="00E256A1"/>
    <w:rsid w:val="00E31AD1"/>
    <w:rsid w:val="00E35060"/>
    <w:rsid w:val="00E40A88"/>
    <w:rsid w:val="00E42973"/>
    <w:rsid w:val="00E444BA"/>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2B"/>
    <w:rsid w:val="00EB2E3C"/>
    <w:rsid w:val="00EB5F5C"/>
    <w:rsid w:val="00EC06D7"/>
    <w:rsid w:val="00EC0B88"/>
    <w:rsid w:val="00EC1EAC"/>
    <w:rsid w:val="00EC1F2B"/>
    <w:rsid w:val="00EC32C6"/>
    <w:rsid w:val="00EC3B27"/>
    <w:rsid w:val="00EC3D4A"/>
    <w:rsid w:val="00ED0DDF"/>
    <w:rsid w:val="00ED1F18"/>
    <w:rsid w:val="00ED5372"/>
    <w:rsid w:val="00EE416C"/>
    <w:rsid w:val="00EE5AC7"/>
    <w:rsid w:val="00EE622B"/>
    <w:rsid w:val="00EF084C"/>
    <w:rsid w:val="00EF6181"/>
    <w:rsid w:val="00F101DD"/>
    <w:rsid w:val="00F12B7A"/>
    <w:rsid w:val="00F133C5"/>
    <w:rsid w:val="00F15B78"/>
    <w:rsid w:val="00F16399"/>
    <w:rsid w:val="00F17249"/>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65BA"/>
    <w:rsid w:val="00F86838"/>
    <w:rsid w:val="00F87078"/>
    <w:rsid w:val="00F92F9B"/>
    <w:rsid w:val="00F9548F"/>
    <w:rsid w:val="00F97DFB"/>
    <w:rsid w:val="00FA2575"/>
    <w:rsid w:val="00FA28E9"/>
    <w:rsid w:val="00FA2DE4"/>
    <w:rsid w:val="00FA4B39"/>
    <w:rsid w:val="00FA686C"/>
    <w:rsid w:val="00FB15DD"/>
    <w:rsid w:val="00FB27BA"/>
    <w:rsid w:val="00FB528C"/>
    <w:rsid w:val="00FB594B"/>
    <w:rsid w:val="00FB7808"/>
    <w:rsid w:val="00FB7C64"/>
    <w:rsid w:val="00FC7354"/>
    <w:rsid w:val="00FC7A86"/>
    <w:rsid w:val="00FD1D3F"/>
    <w:rsid w:val="00FD29C0"/>
    <w:rsid w:val="00FD532C"/>
    <w:rsid w:val="00FD72C7"/>
    <w:rsid w:val="00FE1AE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7AEA-A0EE-4941-8267-CDDADFC1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560</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4538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2019-10-17T08:37:00Z</cp:lastPrinted>
  <dcterms:created xsi:type="dcterms:W3CDTF">2019-10-17T08:43:00Z</dcterms:created>
  <dcterms:modified xsi:type="dcterms:W3CDTF">2019-10-17T08:43:00Z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