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77777777" w:rsidR="0023603B" w:rsidRPr="00703D9D" w:rsidRDefault="0023603B" w:rsidP="0023603B">
            <w:pPr>
              <w:spacing w:line="200" w:lineRule="exact"/>
              <w:rPr>
                <w:sz w:val="14"/>
              </w:rPr>
            </w:pPr>
            <w:r>
              <w:rPr>
                <w:sz w:val="14"/>
              </w:rPr>
              <w:t>Kathrin Fleuchaus</w:t>
            </w:r>
          </w:p>
          <w:p w14:paraId="5B6DAC05" w14:textId="77777777" w:rsidR="0023603B" w:rsidRPr="00703D9D" w:rsidRDefault="0023603B" w:rsidP="0023603B">
            <w:pPr>
              <w:spacing w:line="200" w:lineRule="exact"/>
              <w:rPr>
                <w:sz w:val="14"/>
              </w:rPr>
            </w:pPr>
            <w:r>
              <w:rPr>
                <w:sz w:val="14"/>
              </w:rPr>
              <w:t>Marketing Communications</w:t>
            </w:r>
          </w:p>
          <w:p w14:paraId="196D308F" w14:textId="77777777" w:rsidR="0023603B" w:rsidRPr="00703D9D" w:rsidRDefault="0023603B" w:rsidP="0023603B">
            <w:pPr>
              <w:spacing w:line="200" w:lineRule="exact"/>
              <w:rPr>
                <w:sz w:val="14"/>
              </w:rPr>
            </w:pPr>
            <w:r>
              <w:rPr>
                <w:sz w:val="14"/>
              </w:rPr>
              <w:t>Coperion GmbH</w:t>
            </w:r>
          </w:p>
          <w:p w14:paraId="0CEC9147" w14:textId="77777777" w:rsidR="0023603B" w:rsidRPr="003805CD" w:rsidRDefault="0023603B" w:rsidP="0023603B">
            <w:pPr>
              <w:spacing w:line="200" w:lineRule="exact"/>
              <w:rPr>
                <w:sz w:val="14"/>
                <w:lang w:val="de-DE"/>
              </w:rPr>
            </w:pPr>
            <w:r w:rsidRPr="003805CD">
              <w:rPr>
                <w:sz w:val="14"/>
                <w:lang w:val="de-DE"/>
              </w:rPr>
              <w:t>Theodorstraße 10</w:t>
            </w:r>
          </w:p>
          <w:p w14:paraId="6A8E1487" w14:textId="77777777" w:rsidR="0023603B" w:rsidRPr="003805CD" w:rsidRDefault="0023603B" w:rsidP="0023603B">
            <w:pPr>
              <w:spacing w:line="200" w:lineRule="exact"/>
              <w:rPr>
                <w:sz w:val="14"/>
                <w:lang w:val="de-DE"/>
              </w:rPr>
            </w:pPr>
            <w:r w:rsidRPr="003805CD">
              <w:rPr>
                <w:sz w:val="14"/>
                <w:lang w:val="de-DE"/>
              </w:rPr>
              <w:t>70469 Stuttgart/Germany</w:t>
            </w:r>
          </w:p>
          <w:p w14:paraId="67B660AC" w14:textId="77777777" w:rsidR="0023603B" w:rsidRPr="003805CD" w:rsidRDefault="0023603B" w:rsidP="0023603B">
            <w:pPr>
              <w:spacing w:line="200" w:lineRule="exact"/>
              <w:rPr>
                <w:sz w:val="14"/>
                <w:lang w:val="de-DE"/>
              </w:rPr>
            </w:pPr>
          </w:p>
          <w:p w14:paraId="5AA79A52" w14:textId="77777777" w:rsidR="0023603B" w:rsidRPr="003805CD" w:rsidRDefault="0023603B" w:rsidP="0023603B">
            <w:pPr>
              <w:spacing w:line="200" w:lineRule="exact"/>
              <w:rPr>
                <w:sz w:val="14"/>
                <w:lang w:val="de-DE"/>
              </w:rPr>
            </w:pPr>
            <w:proofErr w:type="spellStart"/>
            <w:r w:rsidRPr="003805CD">
              <w:rPr>
                <w:sz w:val="14"/>
                <w:lang w:val="de-DE"/>
              </w:rPr>
              <w:t>Telephone</w:t>
            </w:r>
            <w:proofErr w:type="spellEnd"/>
            <w:r w:rsidRPr="003805CD">
              <w:rPr>
                <w:sz w:val="14"/>
                <w:lang w:val="de-DE"/>
              </w:rPr>
              <w:t xml:space="preserve"> +49 (0)711 897 25 07</w:t>
            </w:r>
          </w:p>
          <w:p w14:paraId="6AD834F2" w14:textId="77777777" w:rsidR="0023603B" w:rsidRPr="003805CD" w:rsidRDefault="0023603B" w:rsidP="0023603B">
            <w:pPr>
              <w:spacing w:line="200" w:lineRule="exact"/>
              <w:rPr>
                <w:sz w:val="14"/>
                <w:lang w:val="de-DE"/>
              </w:rPr>
            </w:pPr>
            <w:r w:rsidRPr="003805CD">
              <w:rPr>
                <w:sz w:val="14"/>
                <w:lang w:val="de-DE"/>
              </w:rPr>
              <w:t>kathrin.fleuchaus@coperion.com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333DC43F" w:rsidR="0071687C" w:rsidRDefault="00520788" w:rsidP="001C4857">
            <w:bookmarkStart w:id="3" w:name="Adresse"/>
            <w:bookmarkEnd w:id="3"/>
            <w:r>
              <w:rPr>
                <w:noProof/>
              </w:rPr>
              <w:drawing>
                <wp:inline distT="0" distB="0" distL="0" distR="0" wp14:anchorId="639E8132" wp14:editId="34E05340">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8">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27BE8052" w14:textId="77777777" w:rsidR="00520788" w:rsidRDefault="00520788" w:rsidP="001C4857"/>
          <w:p w14:paraId="504C2BAC" w14:textId="77777777" w:rsidR="000925D2" w:rsidRDefault="000925D2" w:rsidP="000925D2">
            <w:pPr>
              <w:rPr>
                <w:rFonts w:cs="Arial"/>
              </w:rPr>
            </w:pPr>
            <w:r>
              <w:t>Hall 14 Booth 14B19</w:t>
            </w:r>
          </w:p>
          <w:p w14:paraId="15344625" w14:textId="77777777" w:rsidR="000925D2" w:rsidRDefault="000925D2" w:rsidP="000925D2">
            <w:pPr>
              <w:rPr>
                <w:rFonts w:cs="Arial"/>
              </w:rPr>
            </w:pPr>
            <w:r>
              <w:t>Hall 9 Booth 9B34</w:t>
            </w:r>
          </w:p>
          <w:p w14:paraId="1173B90F" w14:textId="77777777" w:rsidR="000925D2" w:rsidRPr="00722FC6" w:rsidRDefault="000925D2" w:rsidP="000925D2">
            <w:pPr>
              <w:rPr>
                <w:rFonts w:cs="Arial"/>
              </w:rPr>
            </w:pPr>
            <w:proofErr w:type="gramStart"/>
            <w:r>
              <w:t>FGCE07</w:t>
            </w:r>
            <w:proofErr w:type="gramEnd"/>
            <w:r>
              <w:t xml:space="preserve"> I Open Area "The Power Of Plastics Forum"</w:t>
            </w: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236A600F"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30DD9A72" w14:textId="77777777" w:rsidR="0071687C" w:rsidRPr="00E442D2" w:rsidRDefault="0071687C" w:rsidP="0071687C">
      <w:pPr>
        <w:pStyle w:val="Pressemitteilung"/>
      </w:pPr>
    </w:p>
    <w:p w14:paraId="64F01B13" w14:textId="77777777" w:rsidR="00806F62" w:rsidRPr="00B34B38" w:rsidRDefault="00806F62" w:rsidP="00806F62">
      <w:pPr>
        <w:pStyle w:val="Pressemitteilung"/>
      </w:pPr>
      <w:r>
        <w:t xml:space="preserve">Press Release </w:t>
      </w:r>
    </w:p>
    <w:p w14:paraId="6A4B8C14" w14:textId="77777777" w:rsidR="00806F62" w:rsidRPr="00C04D22" w:rsidRDefault="00806F62" w:rsidP="00806F62"/>
    <w:p w14:paraId="1E6F2BCD" w14:textId="77777777" w:rsidR="0032588C" w:rsidRPr="005E63D8" w:rsidRDefault="0032588C" w:rsidP="0032588C">
      <w:pPr>
        <w:pStyle w:val="text"/>
        <w:suppressAutoHyphens/>
        <w:spacing w:before="240"/>
        <w:rPr>
          <w:b/>
          <w:bCs/>
          <w:shd w:val="clear" w:color="auto" w:fill="FFFF00"/>
        </w:rPr>
      </w:pPr>
      <w:bookmarkStart w:id="6" w:name="_Hlk186707283"/>
      <w:r w:rsidRPr="005E63D8">
        <w:rPr>
          <w:b/>
          <w:bCs/>
        </w:rPr>
        <w:t>Coperion at K 2025</w:t>
      </w:r>
      <w:bookmarkEnd w:id="6"/>
    </w:p>
    <w:p w14:paraId="29F02879" w14:textId="77777777" w:rsidR="0032588C" w:rsidRPr="005E63D8" w:rsidRDefault="0032588C" w:rsidP="0032588C">
      <w:pPr>
        <w:pStyle w:val="text"/>
        <w:suppressAutoHyphens/>
        <w:spacing w:before="240"/>
        <w:rPr>
          <w:b/>
          <w:bCs/>
          <w:sz w:val="28"/>
          <w:szCs w:val="28"/>
        </w:rPr>
      </w:pPr>
      <w:r w:rsidRPr="005E63D8">
        <w:rPr>
          <w:b/>
          <w:bCs/>
          <w:sz w:val="28"/>
          <w:szCs w:val="28"/>
        </w:rPr>
        <w:t>Technologies for Greater Compounding Efficiency</w:t>
      </w:r>
    </w:p>
    <w:p w14:paraId="7D4D6AFE" w14:textId="1CA2E880" w:rsidR="0032588C" w:rsidRPr="005E63D8" w:rsidRDefault="0032588C" w:rsidP="0032588C">
      <w:pPr>
        <w:pStyle w:val="text"/>
        <w:suppressAutoHyphens/>
        <w:spacing w:before="240"/>
      </w:pPr>
      <w:r w:rsidRPr="005E63D8">
        <w:rPr>
          <w:i/>
          <w:iCs/>
        </w:rPr>
        <w:t xml:space="preserve">Stuttgart, </w:t>
      </w:r>
      <w:r w:rsidR="005D1359">
        <w:rPr>
          <w:i/>
          <w:iCs/>
        </w:rPr>
        <w:t>July</w:t>
      </w:r>
      <w:r w:rsidRPr="005E63D8">
        <w:rPr>
          <w:i/>
          <w:iCs/>
        </w:rPr>
        <w:t xml:space="preserve"> 2025</w:t>
      </w:r>
      <w:r w:rsidRPr="005E63D8">
        <w:t xml:space="preserve"> </w:t>
      </w:r>
      <w:bookmarkStart w:id="7" w:name="_Hlk41975166"/>
      <w:r w:rsidRPr="005E63D8">
        <w:t>–</w:t>
      </w:r>
      <w:bookmarkEnd w:id="7"/>
      <w:r w:rsidRPr="005E63D8">
        <w:t xml:space="preserve"> At K 2025 in Dusseldorf (8-15 October 2025) at Booth 14B19 in Hall 14, Coperion is presenting its trailblazing technologies for high-efficiency plastics compounding. Increasing efficiency is the key to economical and sustainable success in plastics processing. Appropriate to the occasion, Coperion will present new products and developments for various process steps that contribute to increases in both compound quality and machine efficiency. Moreover, they further advance responsible use of resources. Along with compounding, technologies for plastics recycling constitute a Coperion core competency.</w:t>
      </w:r>
      <w:r w:rsidR="005D1359">
        <w:t xml:space="preserve"> </w:t>
      </w:r>
      <w:r w:rsidRPr="005E63D8">
        <w:t xml:space="preserve">Together with Herbold </w:t>
      </w:r>
      <w:proofErr w:type="spellStart"/>
      <w:r w:rsidRPr="005E63D8">
        <w:t>Meckesheim</w:t>
      </w:r>
      <w:proofErr w:type="spellEnd"/>
      <w:r w:rsidRPr="005E63D8">
        <w:t xml:space="preserve">, Coperion will display this expertise at the open area Pavilion FGCE07 as well as in Hall 9 at Booth 9B34. </w:t>
      </w:r>
    </w:p>
    <w:p w14:paraId="1E0E8597" w14:textId="30BE24E2" w:rsidR="0032588C" w:rsidRPr="005E63D8" w:rsidRDefault="0032588C" w:rsidP="0032588C">
      <w:pPr>
        <w:pStyle w:val="text"/>
        <w:suppressAutoHyphens/>
        <w:spacing w:before="240"/>
        <w:rPr>
          <w:b/>
          <w:bCs/>
        </w:rPr>
      </w:pPr>
      <w:r w:rsidRPr="005E63D8">
        <w:rPr>
          <w:b/>
          <w:bCs/>
        </w:rPr>
        <w:t>Smart solutions for compounding tasks</w:t>
      </w:r>
    </w:p>
    <w:p w14:paraId="2E27BA50" w14:textId="7DCF39CF" w:rsidR="0032588C" w:rsidRPr="005E63D8" w:rsidRDefault="0032588C" w:rsidP="0032588C">
      <w:pPr>
        <w:pStyle w:val="text"/>
        <w:suppressAutoHyphens/>
        <w:spacing w:before="240"/>
      </w:pPr>
      <w:r w:rsidRPr="005E63D8">
        <w:t>From individual key components through to complete compounding lines, Coperion realizes solutions for manufacturing engineering plastics, masterbatches, bi</w:t>
      </w:r>
      <w:r w:rsidR="005D1359">
        <w:t>oplastics</w:t>
      </w:r>
      <w:r w:rsidRPr="005E63D8">
        <w:t xml:space="preserve">, LFT, PVC, HFFR, TPE and many other plastics. To accomplish this successfully, Coperion draws upon its comprehensive expertise in all process steps for bulk material handling, conveying, feeding, compounding and after-sales service. In all decisions concerning scope of delivery, depth of services, and process chain optimization, support from a single source offers compounders </w:t>
      </w:r>
      <w:r w:rsidRPr="005E63D8">
        <w:lastRenderedPageBreak/>
        <w:t>numerous advantages</w:t>
      </w:r>
      <w:r w:rsidR="005D1359">
        <w:t>. There is o</w:t>
      </w:r>
      <w:r w:rsidRPr="005E63D8">
        <w:t>nly one point of contact and one supplier</w:t>
      </w:r>
      <w:r w:rsidR="005D1359">
        <w:t xml:space="preserve"> –</w:t>
      </w:r>
      <w:r w:rsidRPr="005E63D8">
        <w:t xml:space="preserve"> from machine concept </w:t>
      </w:r>
      <w:r w:rsidR="005D1359">
        <w:t>and</w:t>
      </w:r>
      <w:r w:rsidRPr="005E63D8">
        <w:t xml:space="preserve"> engineering </w:t>
      </w:r>
      <w:r w:rsidR="005D1359">
        <w:t>to</w:t>
      </w:r>
      <w:r w:rsidRPr="005E63D8">
        <w:t xml:space="preserve"> </w:t>
      </w:r>
      <w:r w:rsidR="005D1359">
        <w:t>commissioning</w:t>
      </w:r>
      <w:r w:rsidRPr="005E63D8">
        <w:t xml:space="preserve">. Every key component embodies </w:t>
      </w:r>
      <w:proofErr w:type="spellStart"/>
      <w:r w:rsidRPr="005E63D8">
        <w:t>Coperion’s</w:t>
      </w:r>
      <w:proofErr w:type="spellEnd"/>
      <w:r w:rsidRPr="005E63D8">
        <w:t xml:space="preserve"> manufacturing and process</w:t>
      </w:r>
      <w:r w:rsidR="00142CC2">
        <w:t xml:space="preserve"> engineering</w:t>
      </w:r>
      <w:r w:rsidRPr="005E63D8">
        <w:t xml:space="preserve"> expertise</w:t>
      </w:r>
      <w:r w:rsidR="00E01C18">
        <w:t>.</w:t>
      </w:r>
      <w:r w:rsidR="00E01C18" w:rsidRPr="005E63D8">
        <w:t xml:space="preserve"> </w:t>
      </w:r>
      <w:r w:rsidR="00E01C18">
        <w:t>M</w:t>
      </w:r>
      <w:r w:rsidRPr="005E63D8">
        <w:t>aterial handling</w:t>
      </w:r>
      <w:r w:rsidR="00E01C18">
        <w:t xml:space="preserve"> components include</w:t>
      </w:r>
      <w:r w:rsidRPr="005E63D8">
        <w:t xml:space="preserve"> rotary and diverter valves, heat exchangers and separators. </w:t>
      </w:r>
      <w:r w:rsidR="00E01C18">
        <w:t>C</w:t>
      </w:r>
      <w:r w:rsidR="00142CC2" w:rsidRPr="00142CC2">
        <w:t>ompounding</w:t>
      </w:r>
      <w:r w:rsidR="00E01C18">
        <w:t xml:space="preserve"> equipment</w:t>
      </w:r>
      <w:r w:rsidR="00142CC2" w:rsidRPr="00142CC2">
        <w:t xml:space="preserve"> include</w:t>
      </w:r>
      <w:r w:rsidR="00E01C18">
        <w:t>s</w:t>
      </w:r>
      <w:r w:rsidR="00142CC2" w:rsidRPr="00142CC2">
        <w:t xml:space="preserve"> ZSK and STS twin</w:t>
      </w:r>
      <w:r w:rsidR="00142CC2">
        <w:t xml:space="preserve"> </w:t>
      </w:r>
      <w:r w:rsidR="00142CC2" w:rsidRPr="00142CC2">
        <w:t>screw extruders and</w:t>
      </w:r>
      <w:r w:rsidR="00E01C18">
        <w:t xml:space="preserve"> feeding solutions include a</w:t>
      </w:r>
      <w:r w:rsidR="00924928">
        <w:t xml:space="preserve"> </w:t>
      </w:r>
      <w:r w:rsidR="00142CC2" w:rsidRPr="00142CC2">
        <w:t xml:space="preserve">wide range </w:t>
      </w:r>
      <w:r w:rsidR="00E01C18">
        <w:t xml:space="preserve">of options from </w:t>
      </w:r>
      <w:r w:rsidR="00142CC2" w:rsidRPr="00142CC2">
        <w:t>Coperion K-Tron and former Schenck Process FPM.</w:t>
      </w:r>
      <w:r w:rsidR="00142CC2">
        <w:t xml:space="preserve"> </w:t>
      </w:r>
      <w:r w:rsidRPr="005E63D8">
        <w:t>Coperion ensures seamless connection of every process step for compounding. Moreover, Coperion lines can be operated with a high degree of automation as needed.</w:t>
      </w:r>
    </w:p>
    <w:p w14:paraId="00CD6A60" w14:textId="77777777" w:rsidR="00142CC2" w:rsidRDefault="0032588C" w:rsidP="0032588C">
      <w:pPr>
        <w:pStyle w:val="text"/>
        <w:suppressAutoHyphens/>
        <w:spacing w:before="240"/>
      </w:pPr>
      <w:r w:rsidRPr="005E63D8">
        <w:t>At K 2025, Coperion will display its competence in realizing entire plants with the aid of an all-encompassing 3D simulation. Visitors to Booth 14B19 will glean detailed insights into how an entire line functions as well as into the workings of individual components.</w:t>
      </w:r>
    </w:p>
    <w:p w14:paraId="7873EEFF" w14:textId="631C09EF" w:rsidR="0032588C" w:rsidRDefault="0032588C" w:rsidP="0032588C">
      <w:pPr>
        <w:pStyle w:val="text"/>
        <w:suppressAutoHyphens/>
        <w:spacing w:before="240"/>
      </w:pPr>
      <w:r w:rsidRPr="005E63D8">
        <w:t xml:space="preserve">Along with compounding machinery, Coperion realizes entire systems for polyolefin manufacturing. At K, the company will present the new </w:t>
      </w:r>
      <w:proofErr w:type="spellStart"/>
      <w:r w:rsidRPr="005E63D8">
        <w:t>DewTector</w:t>
      </w:r>
      <w:proofErr w:type="spellEnd"/>
      <w:r w:rsidRPr="005E63D8">
        <w:t xml:space="preserve">, an online measuring device </w:t>
      </w:r>
      <w:r w:rsidR="00142CC2" w:rsidRPr="00142CC2">
        <w:t>that reliably measures the residual moisture content of polyolefin granulates or engineering plastics in the running system.</w:t>
      </w:r>
    </w:p>
    <w:p w14:paraId="12A4970A" w14:textId="2DAA111B" w:rsidR="0032588C" w:rsidRPr="005E63D8" w:rsidRDefault="0032588C" w:rsidP="0032588C">
      <w:pPr>
        <w:pStyle w:val="text"/>
        <w:suppressAutoHyphens/>
        <w:spacing w:before="240"/>
        <w:rPr>
          <w:b/>
          <w:bCs/>
        </w:rPr>
      </w:pPr>
      <w:r w:rsidRPr="005E63D8">
        <w:rPr>
          <w:b/>
          <w:bCs/>
        </w:rPr>
        <w:t>Highest compounding efficiency – ZSK Mc</w:t>
      </w:r>
      <w:r w:rsidRPr="005E63D8">
        <w:rPr>
          <w:b/>
          <w:bCs/>
          <w:vertAlign w:val="superscript"/>
        </w:rPr>
        <w:t>18</w:t>
      </w:r>
      <w:r w:rsidRPr="005E63D8">
        <w:rPr>
          <w:b/>
          <w:bCs/>
        </w:rPr>
        <w:t xml:space="preserve"> and STS Mc</w:t>
      </w:r>
      <w:r w:rsidRPr="005E63D8">
        <w:rPr>
          <w:b/>
          <w:bCs/>
          <w:vertAlign w:val="superscript"/>
        </w:rPr>
        <w:t>11</w:t>
      </w:r>
      <w:r w:rsidRPr="005E63D8">
        <w:rPr>
          <w:b/>
          <w:bCs/>
        </w:rPr>
        <w:t xml:space="preserve"> high-performance extruders </w:t>
      </w:r>
    </w:p>
    <w:p w14:paraId="4F430B69" w14:textId="57067003" w:rsidR="0032588C" w:rsidRPr="005E63D8" w:rsidRDefault="0032588C" w:rsidP="0032588C">
      <w:pPr>
        <w:pStyle w:val="text"/>
        <w:suppressAutoHyphens/>
        <w:spacing w:before="240"/>
      </w:pPr>
      <w:r w:rsidRPr="005E63D8">
        <w:t>Coperion is a pioneer in the development of closely intermeshing, co-rotating twin screw extruders. At Booth 14B19 in Hall 14, Coperion will display two representatives of its high-performance extruder</w:t>
      </w:r>
      <w:r w:rsidR="00E01C18">
        <w:t xml:space="preserve"> offering</w:t>
      </w:r>
      <w:r w:rsidRPr="005E63D8">
        <w:t>s: a ZSK 58 Mc</w:t>
      </w:r>
      <w:r w:rsidRPr="005E63D8">
        <w:rPr>
          <w:vertAlign w:val="superscript"/>
        </w:rPr>
        <w:t>18</w:t>
      </w:r>
      <w:r w:rsidRPr="005E63D8">
        <w:t xml:space="preserve"> and a</w:t>
      </w:r>
      <w:r w:rsidR="00142CC2">
        <w:t>n</w:t>
      </w:r>
      <w:r w:rsidRPr="005E63D8">
        <w:t xml:space="preserve"> STS 35 Mc</w:t>
      </w:r>
      <w:r w:rsidRPr="005E63D8">
        <w:rPr>
          <w:vertAlign w:val="superscript"/>
        </w:rPr>
        <w:t>11</w:t>
      </w:r>
      <w:r w:rsidRPr="005E63D8">
        <w:t>.</w:t>
      </w:r>
    </w:p>
    <w:p w14:paraId="5A199E80" w14:textId="646AAE96" w:rsidR="0032588C" w:rsidRPr="005E63D8" w:rsidRDefault="0032588C" w:rsidP="0032588C">
      <w:pPr>
        <w:pStyle w:val="text"/>
        <w:suppressAutoHyphens/>
        <w:spacing w:before="240"/>
      </w:pPr>
      <w:r w:rsidRPr="005E63D8">
        <w:t>The ZSK 58 Mc</w:t>
      </w:r>
      <w:r w:rsidRPr="005E63D8">
        <w:rPr>
          <w:vertAlign w:val="superscript"/>
        </w:rPr>
        <w:t>18</w:t>
      </w:r>
      <w:r w:rsidRPr="005E63D8">
        <w:t xml:space="preserve">, with a screw diameter of 58 mm, has a specific torque of 18 Nm/cm³. It achieves throughputs of up to 2,500 kg/h with low energy </w:t>
      </w:r>
      <w:r w:rsidR="00142CC2">
        <w:t>consumption</w:t>
      </w:r>
      <w:r w:rsidRPr="005E63D8">
        <w:t xml:space="preserve">. ZSK </w:t>
      </w:r>
      <w:r w:rsidR="00142CC2">
        <w:t>e</w:t>
      </w:r>
      <w:r w:rsidRPr="005E63D8">
        <w:t xml:space="preserve">xtruders have proven themselves over many years with their high dispersion performance and gentle product handling, ensuring very high product quality. The extruder is robust and reliable and its operational availability as well as its OEE (Overall Equipment Effectiveness) value are extremely high. </w:t>
      </w:r>
      <w:r w:rsidR="00E01C18">
        <w:t>N</w:t>
      </w:r>
      <w:r w:rsidRPr="005E63D8">
        <w:t>ewly developed screw elements</w:t>
      </w:r>
      <w:r w:rsidR="00E01C18">
        <w:t xml:space="preserve"> reduce</w:t>
      </w:r>
      <w:r w:rsidR="00E01C18" w:rsidRPr="005E63D8">
        <w:t xml:space="preserve"> </w:t>
      </w:r>
      <w:r w:rsidRPr="005E63D8">
        <w:t>abrasion in the melt zone to a minimum while achieving very high throughput increases in processing fillers.</w:t>
      </w:r>
    </w:p>
    <w:p w14:paraId="23E268CC" w14:textId="56522EB3" w:rsidR="0032588C" w:rsidRPr="005E63D8" w:rsidRDefault="0032588C" w:rsidP="0032588C">
      <w:pPr>
        <w:pStyle w:val="text"/>
        <w:suppressAutoHyphens/>
        <w:spacing w:before="240"/>
      </w:pPr>
      <w:r w:rsidRPr="005E63D8">
        <w:t>The STS 35 Mc</w:t>
      </w:r>
      <w:r w:rsidRPr="005E63D8">
        <w:rPr>
          <w:vertAlign w:val="superscript"/>
        </w:rPr>
        <w:t>11</w:t>
      </w:r>
      <w:r w:rsidRPr="005E63D8">
        <w:t xml:space="preserve"> stands out with exceptional efficiency and an attractive price-to-performance ratio. It is especially well suited for manufacturing high-quality masterbatches. With its maximum specific torque of 11.3 Nm/</w:t>
      </w:r>
      <w:r w:rsidR="00E97A91">
        <w:t>c</w:t>
      </w:r>
      <w:r w:rsidRPr="005E63D8">
        <w:t xml:space="preserve">m³ it achieves throughputs of up to 300 kg/h. The closely </w:t>
      </w:r>
      <w:r w:rsidRPr="005E63D8">
        <w:lastRenderedPageBreak/>
        <w:t xml:space="preserve">intermeshing twin screws provide very good dispersion of ingredients and </w:t>
      </w:r>
      <w:r w:rsidR="00403FD0" w:rsidRPr="005E63D8">
        <w:t>optim</w:t>
      </w:r>
      <w:r w:rsidR="00403FD0">
        <w:t>al</w:t>
      </w:r>
      <w:r w:rsidR="00403FD0" w:rsidRPr="005E63D8">
        <w:t xml:space="preserve"> </w:t>
      </w:r>
      <w:r w:rsidRPr="005E63D8">
        <w:t>self</w:t>
      </w:r>
      <w:r w:rsidR="00E0292F">
        <w:t>-</w:t>
      </w:r>
      <w:r w:rsidRPr="005E63D8">
        <w:t>cleaning in the process section. The extruder is compactly designed and easy to clean, thanks to its smooth surfaces.</w:t>
      </w:r>
    </w:p>
    <w:p w14:paraId="3FDB1AD9" w14:textId="77777777" w:rsidR="0032588C" w:rsidRPr="005E63D8" w:rsidRDefault="0032588C" w:rsidP="0032588C">
      <w:pPr>
        <w:pStyle w:val="text"/>
        <w:suppressAutoHyphens/>
        <w:spacing w:before="240"/>
        <w:rPr>
          <w:b/>
          <w:bCs/>
        </w:rPr>
      </w:pPr>
      <w:r w:rsidRPr="005E63D8">
        <w:rPr>
          <w:b/>
          <w:bCs/>
        </w:rPr>
        <w:t>New benchmarks in feeding technology</w:t>
      </w:r>
    </w:p>
    <w:p w14:paraId="53A1CE46" w14:textId="492C8D75" w:rsidR="0032588C" w:rsidRPr="005E63D8" w:rsidRDefault="0032588C" w:rsidP="0032588C">
      <w:pPr>
        <w:pStyle w:val="text"/>
        <w:suppressAutoHyphens/>
        <w:spacing w:before="240"/>
      </w:pPr>
      <w:r w:rsidRPr="005E63D8">
        <w:t xml:space="preserve">Feeding technology is one of </w:t>
      </w:r>
      <w:proofErr w:type="spellStart"/>
      <w:r w:rsidRPr="005E63D8">
        <w:t>Coperion’s</w:t>
      </w:r>
      <w:proofErr w:type="spellEnd"/>
      <w:r w:rsidRPr="005E63D8">
        <w:t xml:space="preserve"> core competencies. With its myriad feeding technologies, the company offers </w:t>
      </w:r>
      <w:r w:rsidR="00E0292F">
        <w:t xml:space="preserve">a </w:t>
      </w:r>
      <w:r w:rsidRPr="005E63D8">
        <w:t xml:space="preserve">broad palette of solutions that are all exceptional for high feeding </w:t>
      </w:r>
      <w:r w:rsidR="00E0292F">
        <w:t>accuracy</w:t>
      </w:r>
      <w:r w:rsidRPr="005E63D8">
        <w:t xml:space="preserve"> and easy handling.</w:t>
      </w:r>
    </w:p>
    <w:p w14:paraId="01732C4C" w14:textId="48B5AE2A" w:rsidR="0032588C" w:rsidRPr="005E63D8" w:rsidRDefault="0032588C" w:rsidP="0032588C">
      <w:pPr>
        <w:pStyle w:val="text"/>
        <w:suppressAutoHyphens/>
        <w:spacing w:before="240"/>
      </w:pPr>
      <w:r w:rsidRPr="005E63D8">
        <w:t xml:space="preserve">Representative of its variety of products, Coperion will display the high-accuracy Coperion K-Tron K2-ML-D5-T35 twin screw feeder equipped with EPC (Electronic Pressure Compensation) and the </w:t>
      </w:r>
      <w:proofErr w:type="spellStart"/>
      <w:r w:rsidRPr="005E63D8">
        <w:t>ActiFlow</w:t>
      </w:r>
      <w:proofErr w:type="spellEnd"/>
      <w:r w:rsidRPr="005E63D8">
        <w:t xml:space="preserve">™ bulk solid activator. Likewise, the preconfigured </w:t>
      </w:r>
      <w:proofErr w:type="spellStart"/>
      <w:r w:rsidRPr="005E63D8">
        <w:t>ProRate</w:t>
      </w:r>
      <w:proofErr w:type="spellEnd"/>
      <w:r w:rsidRPr="005E63D8">
        <w:t xml:space="preserve"> PLUS-MT feeder will be available to view. </w:t>
      </w:r>
      <w:proofErr w:type="gramStart"/>
      <w:r w:rsidR="00403FD0">
        <w:t>Both of these</w:t>
      </w:r>
      <w:proofErr w:type="gramEnd"/>
      <w:r w:rsidRPr="005E63D8">
        <w:t xml:space="preserve"> gravimetric </w:t>
      </w:r>
      <w:r w:rsidR="00403FD0">
        <w:t xml:space="preserve">twin screw </w:t>
      </w:r>
      <w:r w:rsidRPr="005E63D8">
        <w:t>feeder</w:t>
      </w:r>
      <w:r w:rsidR="00403FD0">
        <w:t>s</w:t>
      </w:r>
      <w:r w:rsidRPr="005E63D8">
        <w:t xml:space="preserve"> </w:t>
      </w:r>
      <w:r w:rsidR="00403FD0">
        <w:t>are</w:t>
      </w:r>
      <w:r w:rsidR="00403FD0" w:rsidRPr="005E63D8">
        <w:t xml:space="preserve"> </w:t>
      </w:r>
      <w:r w:rsidRPr="005E63D8">
        <w:t xml:space="preserve">ideal for feeding free-flowing </w:t>
      </w:r>
      <w:r w:rsidR="00403FD0">
        <w:t xml:space="preserve">and more challenging </w:t>
      </w:r>
      <w:r w:rsidRPr="005E63D8">
        <w:t xml:space="preserve">bulk materials. </w:t>
      </w:r>
    </w:p>
    <w:p w14:paraId="3A77236C" w14:textId="4D792964" w:rsidR="0032588C" w:rsidRPr="005E63D8" w:rsidRDefault="0032588C" w:rsidP="0032588C">
      <w:pPr>
        <w:pStyle w:val="text"/>
        <w:suppressAutoHyphens/>
        <w:spacing w:before="240"/>
      </w:pPr>
      <w:r w:rsidRPr="005E63D8">
        <w:t xml:space="preserve">Only recently available from Coperion, the volumetric </w:t>
      </w:r>
      <w:proofErr w:type="spellStart"/>
      <w:r w:rsidRPr="005E63D8">
        <w:t>AccuRate</w:t>
      </w:r>
      <w:proofErr w:type="spellEnd"/>
      <w:r w:rsidRPr="005E63D8">
        <w:t>® 602 single screw feeder as well as the gravimetric</w:t>
      </w:r>
      <w:r w:rsidR="00AB3D54">
        <w:t xml:space="preserve"> </w:t>
      </w:r>
      <w:proofErr w:type="spellStart"/>
      <w:r w:rsidRPr="005E63D8">
        <w:t>MechaTron</w:t>
      </w:r>
      <w:proofErr w:type="spellEnd"/>
      <w:r w:rsidRPr="005E63D8">
        <w:t xml:space="preserve">® Coni-Flex model will be on display. The latter has been developed especially for applications with frequent material changes and several cleaning cycles. </w:t>
      </w:r>
    </w:p>
    <w:p w14:paraId="0796A87A" w14:textId="446E951E" w:rsidR="0032588C" w:rsidRPr="005E63D8" w:rsidRDefault="0032588C" w:rsidP="0032588C">
      <w:pPr>
        <w:pStyle w:val="text"/>
        <w:suppressAutoHyphens/>
        <w:spacing w:before="240"/>
      </w:pPr>
      <w:r w:rsidRPr="005E63D8">
        <w:t xml:space="preserve">In the future, the feeder lines previously known as Schenck Process FPM will </w:t>
      </w:r>
      <w:r w:rsidR="00403FD0">
        <w:t>be integrated into</w:t>
      </w:r>
      <w:r w:rsidRPr="005E63D8">
        <w:t xml:space="preserve"> the </w:t>
      </w:r>
      <w:r w:rsidR="00AB3D54">
        <w:t>Coperion</w:t>
      </w:r>
      <w:r w:rsidR="00403FD0">
        <w:t xml:space="preserve"> </w:t>
      </w:r>
      <w:proofErr w:type="spellStart"/>
      <w:r w:rsidRPr="005E63D8">
        <w:t>SmartConnex</w:t>
      </w:r>
      <w:proofErr w:type="spellEnd"/>
      <w:r w:rsidRPr="005E63D8">
        <w:t xml:space="preserve"> feeder control</w:t>
      </w:r>
      <w:r w:rsidR="00403FD0">
        <w:t xml:space="preserve"> environment</w:t>
      </w:r>
      <w:r w:rsidRPr="005E63D8">
        <w:t xml:space="preserve">. This </w:t>
      </w:r>
      <w:r w:rsidR="00AB3D54">
        <w:t>system</w:t>
      </w:r>
      <w:r w:rsidRPr="005E63D8">
        <w:t xml:space="preserve"> offers comprehensive control and monitoring functionality for feeding equipment as well as a maximum of flexibility and available connections. At K 2025, visitors to the Coperion booth can get a first impression. </w:t>
      </w:r>
    </w:p>
    <w:p w14:paraId="39C9FEC7" w14:textId="77777777" w:rsidR="0032588C" w:rsidRPr="005E63D8" w:rsidRDefault="0032588C" w:rsidP="0032588C">
      <w:pPr>
        <w:pStyle w:val="text"/>
        <w:suppressAutoHyphens/>
        <w:spacing w:before="240"/>
        <w:rPr>
          <w:b/>
          <w:bCs/>
        </w:rPr>
      </w:pPr>
      <w:r w:rsidRPr="005E63D8">
        <w:rPr>
          <w:b/>
          <w:bCs/>
        </w:rPr>
        <w:t>Comprehensive services for maximum equipment availability</w:t>
      </w:r>
    </w:p>
    <w:p w14:paraId="153FE373" w14:textId="5832886D" w:rsidR="0032588C" w:rsidRPr="005E63D8" w:rsidRDefault="0032588C" w:rsidP="0032588C">
      <w:pPr>
        <w:pStyle w:val="text"/>
        <w:suppressAutoHyphens/>
        <w:spacing w:before="240"/>
      </w:pPr>
      <w:r w:rsidRPr="005E63D8">
        <w:t xml:space="preserve">Coperion aims to ensure high performance availability throughout the entire life cycle of its technologies, to minimize downtime risk, and to consistently uphold the efficiency of processes. </w:t>
      </w:r>
      <w:r w:rsidR="001D6F67" w:rsidRPr="001D6F67">
        <w:t xml:space="preserve">A global network of highly specialized process and development engineers allows Coperion to service lines and machinery in use, undertaking service measures on short notice </w:t>
      </w:r>
      <w:r w:rsidR="0033106D" w:rsidRPr="005E63D8">
        <w:t>with the benefit of accumulating prior knowledge of local circumstances.</w:t>
      </w:r>
      <w:r w:rsidR="0033106D">
        <w:t xml:space="preserve"> </w:t>
      </w:r>
      <w:r w:rsidRPr="005E63D8">
        <w:t xml:space="preserve">Using individually tailored service agreements, Coperion assumes responsibility for regularly scheduled inspections, maintenance, and further preventive service measures. Forward-looking and structured </w:t>
      </w:r>
      <w:r w:rsidRPr="005E63D8">
        <w:lastRenderedPageBreak/>
        <w:t xml:space="preserve">planning of service </w:t>
      </w:r>
      <w:r w:rsidR="0033106D">
        <w:t>measures</w:t>
      </w:r>
      <w:r w:rsidRPr="005E63D8">
        <w:t xml:space="preserve"> keeps inspection and maintenance times as short as possible and drastically reduces potential damage risks. </w:t>
      </w:r>
    </w:p>
    <w:p w14:paraId="4F056D5F" w14:textId="52EB5126" w:rsidR="0032588C" w:rsidRPr="005E63D8" w:rsidRDefault="0032588C" w:rsidP="0032588C">
      <w:pPr>
        <w:pStyle w:val="text"/>
        <w:suppressAutoHyphens/>
        <w:spacing w:before="240"/>
      </w:pPr>
      <w:r w:rsidRPr="005E63D8">
        <w:t xml:space="preserve">Using </w:t>
      </w:r>
      <w:r w:rsidR="0033106D">
        <w:t>a</w:t>
      </w:r>
      <w:r w:rsidRPr="005E63D8">
        <w:t xml:space="preserve"> condition monitoring system, operation of ZSK twin screw extruders from series ZSK 40 up to ZSK 140 can now be permanently monitored. The keys to this system are sensors on the motor, gearbox and process section that monitor the extruder’s operation. Data is captured continuously and is available in real time. Within the framework of a service agreement, Coperion experts access the measurement results remotely, issue relevant reports, and form conclusions regarding necessary service measures. These can then be planned and carried out with full consideration of operational needs, ensuring that a ZSK extruder’s high productivity is impacted as little as possible. </w:t>
      </w:r>
    </w:p>
    <w:p w14:paraId="57860AB0" w14:textId="6B2A07FA" w:rsidR="00D05532" w:rsidRDefault="00D05532" w:rsidP="00D05532">
      <w:pPr>
        <w:pStyle w:val="text"/>
        <w:suppressAutoHyphens/>
        <w:spacing w:before="240"/>
      </w:pPr>
      <w:r>
        <w:t xml:space="preserve"> </w:t>
      </w:r>
    </w:p>
    <w:p w14:paraId="1EC48AD5" w14:textId="0159B16A" w:rsidR="005F5360" w:rsidRPr="006B75ED" w:rsidRDefault="00D53A20" w:rsidP="00954A09">
      <w:pPr>
        <w:rPr>
          <w:rFonts w:cs="Arial"/>
          <w:b/>
          <w:bCs/>
          <w:sz w:val="20"/>
        </w:rPr>
      </w:pPr>
      <w:r>
        <w:rPr>
          <w:b/>
          <w:sz w:val="20"/>
        </w:rPr>
        <w:t>About Coperion</w:t>
      </w:r>
    </w:p>
    <w:p w14:paraId="53A0B80E" w14:textId="2C644DE9"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9"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0" w:history="1">
        <w:r w:rsidR="008A7523" w:rsidRPr="006B7FE0">
          <w:rPr>
            <w:rStyle w:val="Hyperlink"/>
            <w:sz w:val="20"/>
            <w:shd w:val="clear" w:color="auto" w:fill="FFFFFF"/>
          </w:rPr>
          <w:t>www.hillenbrand.com</w:t>
        </w:r>
      </w:hyperlink>
    </w:p>
    <w:p w14:paraId="2F530AC4" w14:textId="75991281" w:rsidR="000A6F51" w:rsidRPr="0032516A" w:rsidRDefault="00E70AE9">
      <w:pPr>
        <w:overflowPunct/>
        <w:autoSpaceDE/>
        <w:autoSpaceDN/>
        <w:adjustRightInd/>
        <w:textAlignment w:val="auto"/>
        <w:rPr>
          <w:rStyle w:val="normaltextrun"/>
          <w:rFonts w:cs="Arial"/>
          <w:b/>
          <w:bCs/>
          <w:color w:val="000000"/>
          <w:sz w:val="20"/>
          <w:shd w:val="clear" w:color="auto" w:fill="FFFFFF"/>
        </w:rPr>
      </w:pPr>
      <w:r w:rsidRPr="00E70AE9">
        <w:rPr>
          <w:rStyle w:val="normaltextrun"/>
          <w:color w:val="000000"/>
          <w:sz w:val="20"/>
          <w:shd w:val="clear" w:color="auto" w:fill="FFFFFF"/>
        </w:rPr>
        <w:t xml:space="preserve"> </w:t>
      </w:r>
    </w:p>
    <w:p w14:paraId="1A470CD3" w14:textId="77777777" w:rsidR="006472B5" w:rsidRPr="006472B5" w:rsidRDefault="006472B5" w:rsidP="006472B5">
      <w:pPr>
        <w:pStyle w:val="Trennung"/>
        <w:spacing w:before="240" w:after="240"/>
        <w:rPr>
          <w:rFonts w:hint="eastAsia"/>
        </w:rPr>
      </w:pPr>
      <w:r>
        <w:t></w:t>
      </w:r>
      <w:r>
        <w:t></w:t>
      </w:r>
      <w:r>
        <w:t></w:t>
      </w:r>
    </w:p>
    <w:p w14:paraId="32C3ACEE" w14:textId="77777777" w:rsidR="009E3BFF" w:rsidRPr="0032516A" w:rsidRDefault="009E3BFF" w:rsidP="007B5B28">
      <w:pPr>
        <w:pStyle w:val="Trennung"/>
        <w:spacing w:before="240" w:after="240"/>
        <w:jc w:val="left"/>
        <w:rPr>
          <w:rFonts w:hint="eastAsia"/>
        </w:rPr>
      </w:pPr>
    </w:p>
    <w:p w14:paraId="17CDFBBB" w14:textId="77777777" w:rsidR="006472B5" w:rsidRPr="006472B5" w:rsidRDefault="006472B5" w:rsidP="006472B5">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8" w:name="OLE_LINK1"/>
    </w:p>
    <w:bookmarkEnd w:id="8"/>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6EA85166" w14:textId="77777777" w:rsidR="00D51ABB" w:rsidRDefault="00D51ABB" w:rsidP="006472B5">
      <w:pPr>
        <w:pStyle w:val="Beleg"/>
        <w:spacing w:before="360"/>
      </w:pPr>
    </w:p>
    <w:p w14:paraId="4FB748BC" w14:textId="3BF2DA2A" w:rsidR="006472B5" w:rsidRPr="006472B5" w:rsidRDefault="006472B5" w:rsidP="006472B5">
      <w:pPr>
        <w:pStyle w:val="Beleg"/>
        <w:spacing w:before="360"/>
      </w:pPr>
      <w:r>
        <w:t xml:space="preserve">Editorial contact and copies: </w:t>
      </w:r>
    </w:p>
    <w:p w14:paraId="456E370D" w14:textId="77777777" w:rsidR="00DA7BEC" w:rsidRPr="00D42154" w:rsidRDefault="00DA7BEC" w:rsidP="00DA7BEC">
      <w:pPr>
        <w:pStyle w:val="Konsens"/>
        <w:spacing w:before="120"/>
        <w:rPr>
          <w:rStyle w:val="Hyperlink"/>
          <w:szCs w:val="22"/>
          <w:lang w:val="de-DE"/>
        </w:rPr>
      </w:pPr>
      <w:r>
        <w:t xml:space="preserve">Dr. Jörg Wolters, KONSENS Public Relations GmbH &amp; Co. </w:t>
      </w:r>
      <w:r w:rsidRPr="00D42154">
        <w:rPr>
          <w:lang w:val="de-DE"/>
        </w:rPr>
        <w:t>KG,</w:t>
      </w:r>
      <w:r w:rsidRPr="00D42154">
        <w:rPr>
          <w:lang w:val="de-DE"/>
        </w:rPr>
        <w:br/>
        <w:t>Hans-Böckler-Str. 20, D - 63811 Stockstadt am Main, GERMANY</w:t>
      </w:r>
      <w:r w:rsidRPr="00D42154">
        <w:rPr>
          <w:lang w:val="de-DE"/>
        </w:rPr>
        <w:br/>
        <w:t>Tel.: +49 (0)60 27/ 99 00 5-0</w:t>
      </w:r>
      <w:r w:rsidRPr="00D42154">
        <w:rPr>
          <w:lang w:val="de-DE"/>
        </w:rPr>
        <w:br/>
        <w:t>E-Mail: mail@konsens.de, Internet: www.konsens.de</w:t>
      </w:r>
    </w:p>
    <w:p w14:paraId="0F3ED659" w14:textId="77777777" w:rsidR="005806AC" w:rsidRPr="00D42154" w:rsidRDefault="005806AC">
      <w:pPr>
        <w:overflowPunct/>
        <w:autoSpaceDE/>
        <w:autoSpaceDN/>
        <w:adjustRightInd/>
        <w:textAlignment w:val="auto"/>
        <w:rPr>
          <w:i/>
          <w:szCs w:val="22"/>
          <w:lang w:val="de-DE"/>
        </w:rPr>
      </w:pPr>
    </w:p>
    <w:p w14:paraId="637E384B" w14:textId="1F0DB5B1" w:rsidR="0033106D" w:rsidRDefault="0033106D" w:rsidP="0033106D">
      <w:pPr>
        <w:overflowPunct/>
        <w:autoSpaceDE/>
        <w:autoSpaceDN/>
        <w:adjustRightInd/>
        <w:textAlignment w:val="auto"/>
        <w:rPr>
          <w:i/>
          <w:szCs w:val="22"/>
          <w:lang w:val="de-DE"/>
        </w:rPr>
      </w:pPr>
    </w:p>
    <w:p w14:paraId="51C52253" w14:textId="77777777" w:rsidR="0033106D" w:rsidRPr="0033106D" w:rsidRDefault="0033106D" w:rsidP="0033106D">
      <w:pPr>
        <w:pStyle w:val="Kopfzeile"/>
        <w:spacing w:before="120" w:line="360" w:lineRule="auto"/>
        <w:rPr>
          <w:iCs/>
        </w:rPr>
      </w:pPr>
      <w:r w:rsidRPr="0033106D">
        <w:rPr>
          <w:iCs/>
        </w:rPr>
        <w:t>At K 2025, Coperion will present its expertise in both entire lines as well as a wide range of new products and developments in the fields of material handling, conveying, feeding, compounding and after-sales services.</w:t>
      </w:r>
    </w:p>
    <w:p w14:paraId="7678A85E" w14:textId="12C2BD78" w:rsidR="0033106D" w:rsidRPr="0033106D" w:rsidRDefault="0033106D" w:rsidP="0033106D">
      <w:pPr>
        <w:pStyle w:val="Kopfzeile"/>
        <w:spacing w:before="120" w:line="360" w:lineRule="auto"/>
        <w:rPr>
          <w:rFonts w:cs="Arial"/>
          <w:i/>
          <w:szCs w:val="22"/>
          <w:lang w:val="de-DE"/>
        </w:rPr>
      </w:pPr>
      <w:proofErr w:type="spellStart"/>
      <w:r w:rsidRPr="0033106D">
        <w:rPr>
          <w:i/>
          <w:lang w:val="de-DE"/>
        </w:rPr>
        <w:t>Photo</w:t>
      </w:r>
      <w:proofErr w:type="spellEnd"/>
      <w:r w:rsidRPr="0033106D">
        <w:rPr>
          <w:i/>
          <w:lang w:val="de-DE"/>
        </w:rPr>
        <w:t>: Coperion, Stuttgart Germany</w:t>
      </w:r>
    </w:p>
    <w:p w14:paraId="0DE0039B" w14:textId="6C001D2B" w:rsidR="0033106D" w:rsidRDefault="0033106D" w:rsidP="0033106D">
      <w:pPr>
        <w:pStyle w:val="Kopfzeile"/>
        <w:spacing w:before="120" w:line="360" w:lineRule="auto"/>
        <w:rPr>
          <w:rFonts w:cs="Arial"/>
          <w:i/>
          <w:szCs w:val="22"/>
          <w:lang w:val="de-DE"/>
        </w:rPr>
      </w:pPr>
    </w:p>
    <w:p w14:paraId="5DF4466D" w14:textId="77777777" w:rsidR="00B34EB6" w:rsidRDefault="00B34EB6" w:rsidP="0033106D">
      <w:pPr>
        <w:pStyle w:val="Kopfzeile"/>
        <w:spacing w:before="120" w:line="360" w:lineRule="auto"/>
        <w:rPr>
          <w:rFonts w:cs="Arial"/>
          <w:i/>
          <w:szCs w:val="22"/>
          <w:lang w:val="de-DE"/>
        </w:rPr>
      </w:pPr>
    </w:p>
    <w:p w14:paraId="444B2653" w14:textId="55617C24" w:rsidR="0033106D" w:rsidRPr="0033106D" w:rsidRDefault="0033106D" w:rsidP="0033106D">
      <w:pPr>
        <w:pStyle w:val="Kopfzeile"/>
        <w:spacing w:before="120" w:line="360" w:lineRule="auto"/>
        <w:rPr>
          <w:iCs/>
        </w:rPr>
      </w:pPr>
      <w:r w:rsidRPr="0033106D">
        <w:rPr>
          <w:iCs/>
        </w:rPr>
        <w:t>The ZSK 58 Mc</w:t>
      </w:r>
      <w:r w:rsidRPr="0033106D">
        <w:rPr>
          <w:iCs/>
          <w:vertAlign w:val="superscript"/>
        </w:rPr>
        <w:t>18</w:t>
      </w:r>
      <w:r w:rsidRPr="0033106D">
        <w:rPr>
          <w:iCs/>
        </w:rPr>
        <w:t xml:space="preserve"> twin screw extruder on display at Booth 14B19 in Hall 14 achieves throughputs of up to </w:t>
      </w:r>
      <w:r>
        <w:rPr>
          <w:iCs/>
        </w:rPr>
        <w:t>2,500</w:t>
      </w:r>
      <w:r w:rsidRPr="0033106D">
        <w:rPr>
          <w:iCs/>
        </w:rPr>
        <w:t xml:space="preserve"> kg/h with concurrent low energy </w:t>
      </w:r>
      <w:r>
        <w:rPr>
          <w:iCs/>
        </w:rPr>
        <w:t>consumption</w:t>
      </w:r>
      <w:r w:rsidRPr="0033106D">
        <w:rPr>
          <w:iCs/>
        </w:rPr>
        <w:t xml:space="preserve">, thanks to its specific torque of 18 Nm/cm³. </w:t>
      </w:r>
    </w:p>
    <w:p w14:paraId="32931EC1" w14:textId="120A0C4E" w:rsidR="0033106D" w:rsidRPr="0033106D" w:rsidRDefault="0033106D" w:rsidP="0033106D">
      <w:pPr>
        <w:pStyle w:val="Kopfzeile"/>
        <w:spacing w:before="120" w:line="360" w:lineRule="auto"/>
        <w:rPr>
          <w:rFonts w:cs="Arial"/>
          <w:i/>
          <w:szCs w:val="22"/>
          <w:lang w:val="de-DE"/>
        </w:rPr>
      </w:pPr>
      <w:proofErr w:type="spellStart"/>
      <w:r w:rsidRPr="0033106D">
        <w:rPr>
          <w:i/>
          <w:lang w:val="de-DE"/>
        </w:rPr>
        <w:t>Photo</w:t>
      </w:r>
      <w:proofErr w:type="spellEnd"/>
      <w:r w:rsidRPr="0033106D">
        <w:rPr>
          <w:i/>
          <w:lang w:val="de-DE"/>
        </w:rPr>
        <w:t>: Coperion, Stuttgart, Germany</w:t>
      </w:r>
    </w:p>
    <w:p w14:paraId="510F95D9" w14:textId="5B6BDA9A" w:rsidR="0033106D" w:rsidRDefault="0033106D" w:rsidP="0033106D">
      <w:pPr>
        <w:pStyle w:val="Kopfzeile"/>
        <w:spacing w:before="120" w:line="360" w:lineRule="auto"/>
        <w:rPr>
          <w:rFonts w:cs="Arial"/>
          <w:i/>
          <w:szCs w:val="22"/>
          <w:highlight w:val="cyan"/>
          <w:lang w:val="de-DE"/>
        </w:rPr>
      </w:pPr>
    </w:p>
    <w:p w14:paraId="23FFFCB8" w14:textId="77777777" w:rsidR="00B34EB6" w:rsidRDefault="00B34EB6" w:rsidP="0033106D">
      <w:pPr>
        <w:pStyle w:val="Kopfzeile"/>
        <w:spacing w:before="120" w:line="360" w:lineRule="auto"/>
        <w:rPr>
          <w:rFonts w:cs="Arial"/>
          <w:i/>
          <w:szCs w:val="22"/>
          <w:highlight w:val="cyan"/>
          <w:lang w:val="de-DE"/>
        </w:rPr>
      </w:pPr>
    </w:p>
    <w:p w14:paraId="7423CAC8" w14:textId="4AEFA833" w:rsidR="0033106D" w:rsidRPr="0033106D" w:rsidRDefault="0033106D" w:rsidP="0033106D">
      <w:pPr>
        <w:overflowPunct/>
        <w:autoSpaceDE/>
        <w:autoSpaceDN/>
        <w:adjustRightInd/>
        <w:spacing w:line="360" w:lineRule="auto"/>
        <w:textAlignment w:val="auto"/>
        <w:rPr>
          <w:rFonts w:cs="Arial"/>
          <w:iCs/>
          <w:szCs w:val="22"/>
        </w:rPr>
      </w:pPr>
      <w:r w:rsidRPr="0033106D">
        <w:rPr>
          <w:rFonts w:cs="Arial"/>
          <w:iCs/>
          <w:szCs w:val="22"/>
        </w:rPr>
        <w:t xml:space="preserve">The high-accuracy Coperion K-Tron K2-ML-D5-T35 feeder </w:t>
      </w:r>
      <w:r w:rsidR="00BE37DD">
        <w:rPr>
          <w:rFonts w:cs="Arial"/>
          <w:iCs/>
          <w:szCs w:val="22"/>
        </w:rPr>
        <w:t>can be</w:t>
      </w:r>
      <w:r w:rsidR="00BE37DD" w:rsidRPr="0033106D">
        <w:rPr>
          <w:rFonts w:cs="Arial"/>
          <w:iCs/>
          <w:szCs w:val="22"/>
        </w:rPr>
        <w:t xml:space="preserve"> </w:t>
      </w:r>
      <w:r w:rsidRPr="0033106D">
        <w:rPr>
          <w:rFonts w:cs="Arial"/>
          <w:iCs/>
          <w:szCs w:val="22"/>
        </w:rPr>
        <w:t xml:space="preserve">equipped with EPC (Electronic Pressure Compensation) and the </w:t>
      </w:r>
      <w:proofErr w:type="spellStart"/>
      <w:r w:rsidRPr="0033106D">
        <w:rPr>
          <w:rFonts w:cs="Arial"/>
          <w:iCs/>
          <w:szCs w:val="22"/>
        </w:rPr>
        <w:t>ActiFlow</w:t>
      </w:r>
      <w:proofErr w:type="spellEnd"/>
      <w:r w:rsidRPr="0033106D">
        <w:rPr>
          <w:rFonts w:cs="Arial"/>
          <w:iCs/>
          <w:szCs w:val="22"/>
        </w:rPr>
        <w:t xml:space="preserve">™ bulk solid activator </w:t>
      </w:r>
      <w:r w:rsidR="00BE37DD">
        <w:rPr>
          <w:rFonts w:cs="Arial"/>
          <w:iCs/>
          <w:szCs w:val="22"/>
        </w:rPr>
        <w:t>to ensure optimal feeding performance with challenging bulk materials and environments</w:t>
      </w:r>
      <w:r w:rsidRPr="0033106D">
        <w:rPr>
          <w:rFonts w:cs="Arial"/>
          <w:iCs/>
          <w:szCs w:val="22"/>
        </w:rPr>
        <w:t>.</w:t>
      </w:r>
    </w:p>
    <w:p w14:paraId="0F73A414" w14:textId="1C274F52" w:rsidR="00DA4117" w:rsidRPr="0033106D" w:rsidRDefault="0033106D" w:rsidP="0033106D">
      <w:pPr>
        <w:overflowPunct/>
        <w:autoSpaceDE/>
        <w:autoSpaceDN/>
        <w:adjustRightInd/>
        <w:spacing w:line="360" w:lineRule="auto"/>
        <w:textAlignment w:val="auto"/>
        <w:rPr>
          <w:i/>
          <w:lang w:val="de-DE"/>
        </w:rPr>
      </w:pPr>
      <w:proofErr w:type="spellStart"/>
      <w:r w:rsidRPr="0033106D">
        <w:rPr>
          <w:rFonts w:cs="Arial"/>
          <w:i/>
          <w:szCs w:val="22"/>
          <w:lang w:val="de-DE"/>
        </w:rPr>
        <w:t>Photo</w:t>
      </w:r>
      <w:proofErr w:type="spellEnd"/>
      <w:r w:rsidRPr="0033106D">
        <w:rPr>
          <w:rFonts w:cs="Arial"/>
          <w:i/>
          <w:szCs w:val="22"/>
          <w:lang w:val="de-DE"/>
        </w:rPr>
        <w:t>: Coperion, Stuttgart Germany</w:t>
      </w:r>
    </w:p>
    <w:sectPr w:rsidR="00DA4117" w:rsidRPr="0033106D"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8591" w14:textId="77777777" w:rsidR="00DF0730" w:rsidRPr="00486979" w:rsidRDefault="00DF0730">
      <w:r w:rsidRPr="00486979">
        <w:separator/>
      </w:r>
    </w:p>
  </w:endnote>
  <w:endnote w:type="continuationSeparator" w:id="0">
    <w:p w14:paraId="4752BC59" w14:textId="77777777" w:rsidR="00DF0730" w:rsidRPr="00486979" w:rsidRDefault="00DF073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2" w:name="PageName"/>
          <w:bookmarkEnd w:id="12"/>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10F28FF4" w14:textId="77777777">
      <w:tc>
        <w:tcPr>
          <w:tcW w:w="7428" w:type="dxa"/>
          <w:tcMar>
            <w:left w:w="0" w:type="dxa"/>
            <w:right w:w="0" w:type="dxa"/>
          </w:tcMar>
          <w:vAlign w:val="bottom"/>
        </w:tcPr>
        <w:p w14:paraId="7DDE1991"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4C87CDE4" w14:textId="77777777" w:rsidR="00336917" w:rsidRPr="00486979" w:rsidRDefault="00336917">
          <w:pPr>
            <w:rPr>
              <w:sz w:val="14"/>
            </w:rPr>
          </w:pPr>
          <w:bookmarkStart w:id="17" w:name="GeneralPartnerRechts"/>
          <w:bookmarkEnd w:id="17"/>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44C1" w14:textId="77777777" w:rsidR="00DF0730" w:rsidRPr="00486979" w:rsidRDefault="00DF0730">
      <w:r w:rsidRPr="00486979">
        <w:separator/>
      </w:r>
    </w:p>
  </w:footnote>
  <w:footnote w:type="continuationSeparator" w:id="0">
    <w:p w14:paraId="20A0BF0F" w14:textId="77777777" w:rsidR="00DF0730" w:rsidRPr="00486979" w:rsidRDefault="00DF073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4C21F798" w:rsidR="00336917" w:rsidRPr="00486979" w:rsidRDefault="00E82C50">
          <w:pPr>
            <w:pStyle w:val="Kopfzeile"/>
            <w:widowControl w:val="0"/>
            <w:rPr>
              <w:rFonts w:cs="Arial"/>
              <w:szCs w:val="22"/>
            </w:rPr>
          </w:pPr>
          <w:r>
            <w:rPr>
              <w:rFonts w:cs="Arial"/>
              <w:noProof/>
              <w:sz w:val="16"/>
              <w:szCs w:val="16"/>
            </w:rPr>
            <w:drawing>
              <wp:inline distT="0" distB="0" distL="0" distR="0" wp14:anchorId="4E2462F3" wp14:editId="64F4F139">
                <wp:extent cx="1762125" cy="414311"/>
                <wp:effectExtent l="0" t="0" r="0" b="5080"/>
                <wp:docPr id="168658212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0AD5BDA7" w:rsidR="00336917" w:rsidRPr="00486979" w:rsidRDefault="00E0292F" w:rsidP="009D7E9E">
          <w:pPr>
            <w:pStyle w:val="Kopfzeile"/>
            <w:widowControl w:val="0"/>
          </w:pPr>
          <w:bookmarkStart w:id="9" w:name="HeaderPage2Date"/>
          <w:bookmarkEnd w:id="9"/>
          <w:r>
            <w:t>July</w:t>
          </w:r>
          <w:r w:rsidR="00F40145">
            <w:t xml:space="preserve"> 202</w:t>
          </w:r>
          <w:r w:rsidR="00B64429">
            <w:t>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269EB2F3" w14:textId="77777777" w:rsidR="00336917" w:rsidRPr="00486979" w:rsidRDefault="00336917">
    <w:pPr>
      <w:pStyle w:val="Kopfzeile"/>
      <w:rPr>
        <w:rStyle w:val="Seitenzahl"/>
      </w:rPr>
    </w:pPr>
    <w:bookmarkStart w:id="11" w:name="Nummer"/>
    <w:bookmarkEnd w:id="11"/>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702E1EA6" w:rsidR="00336917" w:rsidRPr="00486979" w:rsidRDefault="00E82C50">
          <w:pPr>
            <w:pStyle w:val="Kopfzeile"/>
            <w:widowControl w:val="0"/>
            <w:rPr>
              <w:rFonts w:cs="Arial"/>
              <w:sz w:val="16"/>
              <w:szCs w:val="16"/>
            </w:rPr>
          </w:pPr>
          <w:r>
            <w:rPr>
              <w:rFonts w:cs="Arial"/>
              <w:noProof/>
              <w:sz w:val="16"/>
              <w:szCs w:val="16"/>
            </w:rPr>
            <w:drawing>
              <wp:inline distT="0" distB="0" distL="0" distR="0" wp14:anchorId="345AB892" wp14:editId="17679308">
                <wp:extent cx="1762125" cy="414311"/>
                <wp:effectExtent l="0" t="0" r="0" b="5080"/>
                <wp:docPr id="10592336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3368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81878" cy="418955"/>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3" w:name="TitleLine01"/>
          <w:bookmarkEnd w:id="13"/>
        </w:p>
        <w:p w14:paraId="5EAFEBF9"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0092C797"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06188"/>
    <w:rsid w:val="0000756C"/>
    <w:rsid w:val="00010D93"/>
    <w:rsid w:val="000113AC"/>
    <w:rsid w:val="00011DC6"/>
    <w:rsid w:val="00012749"/>
    <w:rsid w:val="00013181"/>
    <w:rsid w:val="00013520"/>
    <w:rsid w:val="00015D71"/>
    <w:rsid w:val="000165CC"/>
    <w:rsid w:val="00021F45"/>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5261"/>
    <w:rsid w:val="00056F5E"/>
    <w:rsid w:val="00057229"/>
    <w:rsid w:val="0006059C"/>
    <w:rsid w:val="000613F0"/>
    <w:rsid w:val="00063679"/>
    <w:rsid w:val="00066DF2"/>
    <w:rsid w:val="00067838"/>
    <w:rsid w:val="000700D9"/>
    <w:rsid w:val="0007329A"/>
    <w:rsid w:val="00076734"/>
    <w:rsid w:val="00076C1E"/>
    <w:rsid w:val="00077CFC"/>
    <w:rsid w:val="000800F8"/>
    <w:rsid w:val="000830F6"/>
    <w:rsid w:val="000836F6"/>
    <w:rsid w:val="00083D37"/>
    <w:rsid w:val="00084342"/>
    <w:rsid w:val="00085F7C"/>
    <w:rsid w:val="00091272"/>
    <w:rsid w:val="00091794"/>
    <w:rsid w:val="000925D2"/>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3B2C"/>
    <w:rsid w:val="000E6049"/>
    <w:rsid w:val="000E6AEC"/>
    <w:rsid w:val="000F0039"/>
    <w:rsid w:val="000F0F62"/>
    <w:rsid w:val="000F22FC"/>
    <w:rsid w:val="000F34AC"/>
    <w:rsid w:val="000F3BD2"/>
    <w:rsid w:val="000F4DD8"/>
    <w:rsid w:val="000F6564"/>
    <w:rsid w:val="000F683A"/>
    <w:rsid w:val="000F6B8C"/>
    <w:rsid w:val="001011E9"/>
    <w:rsid w:val="001012A9"/>
    <w:rsid w:val="00102C5E"/>
    <w:rsid w:val="00102EE6"/>
    <w:rsid w:val="00103AE1"/>
    <w:rsid w:val="00103F07"/>
    <w:rsid w:val="00104157"/>
    <w:rsid w:val="00104777"/>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2CC2"/>
    <w:rsid w:val="00143070"/>
    <w:rsid w:val="001437B8"/>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3A0"/>
    <w:rsid w:val="00175580"/>
    <w:rsid w:val="0017570E"/>
    <w:rsid w:val="00176035"/>
    <w:rsid w:val="001763D8"/>
    <w:rsid w:val="00177894"/>
    <w:rsid w:val="00183083"/>
    <w:rsid w:val="00183337"/>
    <w:rsid w:val="00184340"/>
    <w:rsid w:val="001849F1"/>
    <w:rsid w:val="0018701F"/>
    <w:rsid w:val="001876C7"/>
    <w:rsid w:val="00190284"/>
    <w:rsid w:val="001905C7"/>
    <w:rsid w:val="00191450"/>
    <w:rsid w:val="001915F2"/>
    <w:rsid w:val="0019278C"/>
    <w:rsid w:val="001935D6"/>
    <w:rsid w:val="0019375F"/>
    <w:rsid w:val="00194846"/>
    <w:rsid w:val="001A017D"/>
    <w:rsid w:val="001A111A"/>
    <w:rsid w:val="001A1DDE"/>
    <w:rsid w:val="001A402E"/>
    <w:rsid w:val="001A6176"/>
    <w:rsid w:val="001A6402"/>
    <w:rsid w:val="001A6576"/>
    <w:rsid w:val="001A67DC"/>
    <w:rsid w:val="001A75C4"/>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6F67"/>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1B5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375F4"/>
    <w:rsid w:val="00240C1C"/>
    <w:rsid w:val="00242E8B"/>
    <w:rsid w:val="002433A4"/>
    <w:rsid w:val="00245A52"/>
    <w:rsid w:val="00247DA3"/>
    <w:rsid w:val="00253ECB"/>
    <w:rsid w:val="002546BD"/>
    <w:rsid w:val="002553AD"/>
    <w:rsid w:val="002567DC"/>
    <w:rsid w:val="00256DB8"/>
    <w:rsid w:val="002616F7"/>
    <w:rsid w:val="00262D9F"/>
    <w:rsid w:val="002641CB"/>
    <w:rsid w:val="0026469E"/>
    <w:rsid w:val="00265C31"/>
    <w:rsid w:val="00266472"/>
    <w:rsid w:val="00267DF3"/>
    <w:rsid w:val="002722A8"/>
    <w:rsid w:val="002735A6"/>
    <w:rsid w:val="002736C8"/>
    <w:rsid w:val="00274AC8"/>
    <w:rsid w:val="00274E79"/>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04B0"/>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C66"/>
    <w:rsid w:val="002E7F21"/>
    <w:rsid w:val="002F2315"/>
    <w:rsid w:val="002F3679"/>
    <w:rsid w:val="002F4FC1"/>
    <w:rsid w:val="002F4FDE"/>
    <w:rsid w:val="002F72A3"/>
    <w:rsid w:val="002F7BFA"/>
    <w:rsid w:val="003018DC"/>
    <w:rsid w:val="0030234A"/>
    <w:rsid w:val="00302A53"/>
    <w:rsid w:val="00303801"/>
    <w:rsid w:val="003048F0"/>
    <w:rsid w:val="003129F8"/>
    <w:rsid w:val="00314FA2"/>
    <w:rsid w:val="003154B8"/>
    <w:rsid w:val="00315C1B"/>
    <w:rsid w:val="0031608C"/>
    <w:rsid w:val="0031691B"/>
    <w:rsid w:val="0031699B"/>
    <w:rsid w:val="00317FA1"/>
    <w:rsid w:val="00320047"/>
    <w:rsid w:val="0032095C"/>
    <w:rsid w:val="00320DED"/>
    <w:rsid w:val="00321A34"/>
    <w:rsid w:val="00323216"/>
    <w:rsid w:val="003232F6"/>
    <w:rsid w:val="00323713"/>
    <w:rsid w:val="00323CA8"/>
    <w:rsid w:val="00325020"/>
    <w:rsid w:val="0032516A"/>
    <w:rsid w:val="0032588C"/>
    <w:rsid w:val="00325BA5"/>
    <w:rsid w:val="00326874"/>
    <w:rsid w:val="00326DE9"/>
    <w:rsid w:val="0033106D"/>
    <w:rsid w:val="00332DCC"/>
    <w:rsid w:val="00332E9C"/>
    <w:rsid w:val="0033363D"/>
    <w:rsid w:val="003348DA"/>
    <w:rsid w:val="0033535F"/>
    <w:rsid w:val="00336917"/>
    <w:rsid w:val="0033704B"/>
    <w:rsid w:val="00340562"/>
    <w:rsid w:val="00340C49"/>
    <w:rsid w:val="00340FDC"/>
    <w:rsid w:val="00344E7E"/>
    <w:rsid w:val="00345583"/>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5B5C"/>
    <w:rsid w:val="003666F6"/>
    <w:rsid w:val="00366B4C"/>
    <w:rsid w:val="00367B3C"/>
    <w:rsid w:val="00367F2F"/>
    <w:rsid w:val="00371273"/>
    <w:rsid w:val="00371772"/>
    <w:rsid w:val="00371E9F"/>
    <w:rsid w:val="00372A1B"/>
    <w:rsid w:val="00373806"/>
    <w:rsid w:val="00374569"/>
    <w:rsid w:val="0037480D"/>
    <w:rsid w:val="0037494A"/>
    <w:rsid w:val="003756E0"/>
    <w:rsid w:val="00376025"/>
    <w:rsid w:val="003801E5"/>
    <w:rsid w:val="003805CD"/>
    <w:rsid w:val="00381823"/>
    <w:rsid w:val="00381EFD"/>
    <w:rsid w:val="0038242C"/>
    <w:rsid w:val="00382686"/>
    <w:rsid w:val="00384A7B"/>
    <w:rsid w:val="00384C23"/>
    <w:rsid w:val="0038548F"/>
    <w:rsid w:val="00387BDB"/>
    <w:rsid w:val="003906D7"/>
    <w:rsid w:val="003940E7"/>
    <w:rsid w:val="00394305"/>
    <w:rsid w:val="00394731"/>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103"/>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3FD0"/>
    <w:rsid w:val="0040486E"/>
    <w:rsid w:val="00404BE7"/>
    <w:rsid w:val="0041016F"/>
    <w:rsid w:val="004117D3"/>
    <w:rsid w:val="00411E08"/>
    <w:rsid w:val="00411E0E"/>
    <w:rsid w:val="00412622"/>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6CD"/>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5DC"/>
    <w:rsid w:val="00486979"/>
    <w:rsid w:val="00487260"/>
    <w:rsid w:val="004906C7"/>
    <w:rsid w:val="00490CA5"/>
    <w:rsid w:val="0049259F"/>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60BE"/>
    <w:rsid w:val="004C0FCF"/>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49CC"/>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788"/>
    <w:rsid w:val="00520BA9"/>
    <w:rsid w:val="005233E4"/>
    <w:rsid w:val="00523C47"/>
    <w:rsid w:val="00526B72"/>
    <w:rsid w:val="00526BA7"/>
    <w:rsid w:val="0052769C"/>
    <w:rsid w:val="0053331A"/>
    <w:rsid w:val="00533BDE"/>
    <w:rsid w:val="00536C02"/>
    <w:rsid w:val="00536DD2"/>
    <w:rsid w:val="00543709"/>
    <w:rsid w:val="0054379C"/>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53"/>
    <w:rsid w:val="005651E0"/>
    <w:rsid w:val="0056713D"/>
    <w:rsid w:val="005703C1"/>
    <w:rsid w:val="005707B0"/>
    <w:rsid w:val="005767B6"/>
    <w:rsid w:val="00577A4B"/>
    <w:rsid w:val="005806AC"/>
    <w:rsid w:val="00580959"/>
    <w:rsid w:val="00580EB6"/>
    <w:rsid w:val="00582604"/>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6BD1"/>
    <w:rsid w:val="005C736E"/>
    <w:rsid w:val="005C7CA0"/>
    <w:rsid w:val="005C7ECA"/>
    <w:rsid w:val="005C7F88"/>
    <w:rsid w:val="005D069C"/>
    <w:rsid w:val="005D1359"/>
    <w:rsid w:val="005D47A8"/>
    <w:rsid w:val="005D5741"/>
    <w:rsid w:val="005D6CEA"/>
    <w:rsid w:val="005D791F"/>
    <w:rsid w:val="005E0837"/>
    <w:rsid w:val="005E5460"/>
    <w:rsid w:val="005E6C16"/>
    <w:rsid w:val="005E7349"/>
    <w:rsid w:val="005E7376"/>
    <w:rsid w:val="005E7E06"/>
    <w:rsid w:val="005F00CA"/>
    <w:rsid w:val="005F086C"/>
    <w:rsid w:val="005F14A5"/>
    <w:rsid w:val="005F2490"/>
    <w:rsid w:val="005F353A"/>
    <w:rsid w:val="005F48A1"/>
    <w:rsid w:val="005F4E00"/>
    <w:rsid w:val="005F5360"/>
    <w:rsid w:val="006027E4"/>
    <w:rsid w:val="00603049"/>
    <w:rsid w:val="00604E31"/>
    <w:rsid w:val="00605537"/>
    <w:rsid w:val="00605F24"/>
    <w:rsid w:val="00610885"/>
    <w:rsid w:val="00612246"/>
    <w:rsid w:val="006123D7"/>
    <w:rsid w:val="00613256"/>
    <w:rsid w:val="006133D9"/>
    <w:rsid w:val="00613BF2"/>
    <w:rsid w:val="00614866"/>
    <w:rsid w:val="00616C07"/>
    <w:rsid w:val="00617EA2"/>
    <w:rsid w:val="00621593"/>
    <w:rsid w:val="00621E20"/>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90D"/>
    <w:rsid w:val="00637B7E"/>
    <w:rsid w:val="00641EE2"/>
    <w:rsid w:val="006429C7"/>
    <w:rsid w:val="00642F20"/>
    <w:rsid w:val="0064498C"/>
    <w:rsid w:val="006459C3"/>
    <w:rsid w:val="00646B9E"/>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027B"/>
    <w:rsid w:val="00680658"/>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682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D03F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9CB"/>
    <w:rsid w:val="00767A94"/>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230F"/>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06F62"/>
    <w:rsid w:val="00810217"/>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274"/>
    <w:rsid w:val="00867528"/>
    <w:rsid w:val="0086792B"/>
    <w:rsid w:val="0086794F"/>
    <w:rsid w:val="00867A2F"/>
    <w:rsid w:val="00867D4B"/>
    <w:rsid w:val="00871000"/>
    <w:rsid w:val="008720CC"/>
    <w:rsid w:val="0087310E"/>
    <w:rsid w:val="0087365A"/>
    <w:rsid w:val="00873730"/>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1EFE"/>
    <w:rsid w:val="008A21B9"/>
    <w:rsid w:val="008A58B9"/>
    <w:rsid w:val="008A6F76"/>
    <w:rsid w:val="008A7236"/>
    <w:rsid w:val="008A7523"/>
    <w:rsid w:val="008B019D"/>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C89"/>
    <w:rsid w:val="00900F32"/>
    <w:rsid w:val="009013EC"/>
    <w:rsid w:val="0090257A"/>
    <w:rsid w:val="00902D28"/>
    <w:rsid w:val="00903160"/>
    <w:rsid w:val="00905B72"/>
    <w:rsid w:val="00905C23"/>
    <w:rsid w:val="009075FE"/>
    <w:rsid w:val="00910BD8"/>
    <w:rsid w:val="009126C7"/>
    <w:rsid w:val="009143EE"/>
    <w:rsid w:val="0091485A"/>
    <w:rsid w:val="00916EC9"/>
    <w:rsid w:val="0092093A"/>
    <w:rsid w:val="0092299A"/>
    <w:rsid w:val="00923E42"/>
    <w:rsid w:val="00924928"/>
    <w:rsid w:val="00924D4A"/>
    <w:rsid w:val="009250FA"/>
    <w:rsid w:val="009263C1"/>
    <w:rsid w:val="00927866"/>
    <w:rsid w:val="00927F36"/>
    <w:rsid w:val="00930A8D"/>
    <w:rsid w:val="009319C9"/>
    <w:rsid w:val="00932134"/>
    <w:rsid w:val="0093404B"/>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6C6"/>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01F9"/>
    <w:rsid w:val="009A2A8A"/>
    <w:rsid w:val="009A31A7"/>
    <w:rsid w:val="009A3617"/>
    <w:rsid w:val="009A4193"/>
    <w:rsid w:val="009A498B"/>
    <w:rsid w:val="009A49C3"/>
    <w:rsid w:val="009A4A18"/>
    <w:rsid w:val="009A5D63"/>
    <w:rsid w:val="009B1028"/>
    <w:rsid w:val="009B2613"/>
    <w:rsid w:val="009B2A78"/>
    <w:rsid w:val="009B5307"/>
    <w:rsid w:val="009B585F"/>
    <w:rsid w:val="009B69E6"/>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5EA"/>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1216"/>
    <w:rsid w:val="00A32584"/>
    <w:rsid w:val="00A325B2"/>
    <w:rsid w:val="00A33A0F"/>
    <w:rsid w:val="00A34642"/>
    <w:rsid w:val="00A40722"/>
    <w:rsid w:val="00A4118E"/>
    <w:rsid w:val="00A41D17"/>
    <w:rsid w:val="00A4341B"/>
    <w:rsid w:val="00A44FA8"/>
    <w:rsid w:val="00A45114"/>
    <w:rsid w:val="00A461EB"/>
    <w:rsid w:val="00A46FE7"/>
    <w:rsid w:val="00A52AA1"/>
    <w:rsid w:val="00A55207"/>
    <w:rsid w:val="00A56745"/>
    <w:rsid w:val="00A567D0"/>
    <w:rsid w:val="00A571F8"/>
    <w:rsid w:val="00A57BD3"/>
    <w:rsid w:val="00A608DF"/>
    <w:rsid w:val="00A61112"/>
    <w:rsid w:val="00A62062"/>
    <w:rsid w:val="00A656BD"/>
    <w:rsid w:val="00A65ADC"/>
    <w:rsid w:val="00A65EF7"/>
    <w:rsid w:val="00A67CD6"/>
    <w:rsid w:val="00A67D4F"/>
    <w:rsid w:val="00A70DF4"/>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A7FB1"/>
    <w:rsid w:val="00AB1F1B"/>
    <w:rsid w:val="00AB3D54"/>
    <w:rsid w:val="00AB4BB6"/>
    <w:rsid w:val="00AC0D11"/>
    <w:rsid w:val="00AC2F8F"/>
    <w:rsid w:val="00AC53C5"/>
    <w:rsid w:val="00AC73BF"/>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E6352"/>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1A8"/>
    <w:rsid w:val="00B20A0F"/>
    <w:rsid w:val="00B20B57"/>
    <w:rsid w:val="00B20D0E"/>
    <w:rsid w:val="00B214C1"/>
    <w:rsid w:val="00B22064"/>
    <w:rsid w:val="00B2217D"/>
    <w:rsid w:val="00B234F4"/>
    <w:rsid w:val="00B25F21"/>
    <w:rsid w:val="00B30D8F"/>
    <w:rsid w:val="00B333F7"/>
    <w:rsid w:val="00B34B07"/>
    <w:rsid w:val="00B34B38"/>
    <w:rsid w:val="00B34EB6"/>
    <w:rsid w:val="00B34FB1"/>
    <w:rsid w:val="00B3590A"/>
    <w:rsid w:val="00B35969"/>
    <w:rsid w:val="00B362A7"/>
    <w:rsid w:val="00B36CAC"/>
    <w:rsid w:val="00B379D4"/>
    <w:rsid w:val="00B37D82"/>
    <w:rsid w:val="00B41000"/>
    <w:rsid w:val="00B43FBD"/>
    <w:rsid w:val="00B45593"/>
    <w:rsid w:val="00B46B7C"/>
    <w:rsid w:val="00B4764A"/>
    <w:rsid w:val="00B47B3A"/>
    <w:rsid w:val="00B47F37"/>
    <w:rsid w:val="00B522FB"/>
    <w:rsid w:val="00B5422D"/>
    <w:rsid w:val="00B54622"/>
    <w:rsid w:val="00B5574B"/>
    <w:rsid w:val="00B56551"/>
    <w:rsid w:val="00B57121"/>
    <w:rsid w:val="00B6010A"/>
    <w:rsid w:val="00B6041E"/>
    <w:rsid w:val="00B61A6A"/>
    <w:rsid w:val="00B63C9E"/>
    <w:rsid w:val="00B64429"/>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3D3"/>
    <w:rsid w:val="00BA2D3F"/>
    <w:rsid w:val="00BA36BB"/>
    <w:rsid w:val="00BA4006"/>
    <w:rsid w:val="00BA42E4"/>
    <w:rsid w:val="00BA498E"/>
    <w:rsid w:val="00BA61BC"/>
    <w:rsid w:val="00BA69E7"/>
    <w:rsid w:val="00BB14CE"/>
    <w:rsid w:val="00BB24E3"/>
    <w:rsid w:val="00BB28A0"/>
    <w:rsid w:val="00BB36E9"/>
    <w:rsid w:val="00BB53C1"/>
    <w:rsid w:val="00BB5534"/>
    <w:rsid w:val="00BB5BA1"/>
    <w:rsid w:val="00BB64B1"/>
    <w:rsid w:val="00BB73C1"/>
    <w:rsid w:val="00BC077E"/>
    <w:rsid w:val="00BC0E7F"/>
    <w:rsid w:val="00BC14EB"/>
    <w:rsid w:val="00BC1F10"/>
    <w:rsid w:val="00BC436D"/>
    <w:rsid w:val="00BC482D"/>
    <w:rsid w:val="00BC4D6F"/>
    <w:rsid w:val="00BC6E17"/>
    <w:rsid w:val="00BC77A8"/>
    <w:rsid w:val="00BD27B1"/>
    <w:rsid w:val="00BD2BA1"/>
    <w:rsid w:val="00BD303C"/>
    <w:rsid w:val="00BD3728"/>
    <w:rsid w:val="00BD3C09"/>
    <w:rsid w:val="00BD3CC2"/>
    <w:rsid w:val="00BD40FE"/>
    <w:rsid w:val="00BD459D"/>
    <w:rsid w:val="00BD4EE5"/>
    <w:rsid w:val="00BD54AB"/>
    <w:rsid w:val="00BD6084"/>
    <w:rsid w:val="00BD73CF"/>
    <w:rsid w:val="00BD7467"/>
    <w:rsid w:val="00BD7ECA"/>
    <w:rsid w:val="00BE04E3"/>
    <w:rsid w:val="00BE14C9"/>
    <w:rsid w:val="00BE37DD"/>
    <w:rsid w:val="00BE4E80"/>
    <w:rsid w:val="00BE63E9"/>
    <w:rsid w:val="00BF01C6"/>
    <w:rsid w:val="00BF0974"/>
    <w:rsid w:val="00BF0FAB"/>
    <w:rsid w:val="00BF14B0"/>
    <w:rsid w:val="00BF1C55"/>
    <w:rsid w:val="00BF21CA"/>
    <w:rsid w:val="00BF23BC"/>
    <w:rsid w:val="00BF270C"/>
    <w:rsid w:val="00BF3D90"/>
    <w:rsid w:val="00BF3E80"/>
    <w:rsid w:val="00BF4CDA"/>
    <w:rsid w:val="00BF52E0"/>
    <w:rsid w:val="00BF54B4"/>
    <w:rsid w:val="00BF582A"/>
    <w:rsid w:val="00BF5E40"/>
    <w:rsid w:val="00BF659F"/>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509"/>
    <w:rsid w:val="00C15ED4"/>
    <w:rsid w:val="00C167BA"/>
    <w:rsid w:val="00C167F6"/>
    <w:rsid w:val="00C17261"/>
    <w:rsid w:val="00C17E20"/>
    <w:rsid w:val="00C2185B"/>
    <w:rsid w:val="00C2252E"/>
    <w:rsid w:val="00C23BCC"/>
    <w:rsid w:val="00C2411D"/>
    <w:rsid w:val="00C2426D"/>
    <w:rsid w:val="00C24F7A"/>
    <w:rsid w:val="00C2749E"/>
    <w:rsid w:val="00C3016F"/>
    <w:rsid w:val="00C3090F"/>
    <w:rsid w:val="00C309B1"/>
    <w:rsid w:val="00C30D9B"/>
    <w:rsid w:val="00C3213D"/>
    <w:rsid w:val="00C32375"/>
    <w:rsid w:val="00C32C39"/>
    <w:rsid w:val="00C34D6B"/>
    <w:rsid w:val="00C42D4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6A2"/>
    <w:rsid w:val="00C658BB"/>
    <w:rsid w:val="00C65AB6"/>
    <w:rsid w:val="00C67E54"/>
    <w:rsid w:val="00C703FB"/>
    <w:rsid w:val="00C72824"/>
    <w:rsid w:val="00C734C2"/>
    <w:rsid w:val="00C738F5"/>
    <w:rsid w:val="00C74521"/>
    <w:rsid w:val="00C75820"/>
    <w:rsid w:val="00C75D04"/>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5E24"/>
    <w:rsid w:val="00CA681E"/>
    <w:rsid w:val="00CA7B29"/>
    <w:rsid w:val="00CB4192"/>
    <w:rsid w:val="00CB4D65"/>
    <w:rsid w:val="00CB5427"/>
    <w:rsid w:val="00CB5582"/>
    <w:rsid w:val="00CB6FBD"/>
    <w:rsid w:val="00CC1192"/>
    <w:rsid w:val="00CC1FE2"/>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1A0F"/>
    <w:rsid w:val="00CF43F6"/>
    <w:rsid w:val="00CF44C4"/>
    <w:rsid w:val="00CF6947"/>
    <w:rsid w:val="00CF6B45"/>
    <w:rsid w:val="00CF6DAB"/>
    <w:rsid w:val="00D0002A"/>
    <w:rsid w:val="00D01444"/>
    <w:rsid w:val="00D02D0D"/>
    <w:rsid w:val="00D03189"/>
    <w:rsid w:val="00D03F1C"/>
    <w:rsid w:val="00D04BD2"/>
    <w:rsid w:val="00D04EA2"/>
    <w:rsid w:val="00D04FE1"/>
    <w:rsid w:val="00D05532"/>
    <w:rsid w:val="00D057BD"/>
    <w:rsid w:val="00D05C9B"/>
    <w:rsid w:val="00D10F3C"/>
    <w:rsid w:val="00D125CA"/>
    <w:rsid w:val="00D1389D"/>
    <w:rsid w:val="00D147E5"/>
    <w:rsid w:val="00D15DED"/>
    <w:rsid w:val="00D16EDC"/>
    <w:rsid w:val="00D17AE4"/>
    <w:rsid w:val="00D207FA"/>
    <w:rsid w:val="00D20C87"/>
    <w:rsid w:val="00D20D37"/>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2154"/>
    <w:rsid w:val="00D43839"/>
    <w:rsid w:val="00D44D33"/>
    <w:rsid w:val="00D450BD"/>
    <w:rsid w:val="00D47628"/>
    <w:rsid w:val="00D50FF0"/>
    <w:rsid w:val="00D51ABB"/>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296B"/>
    <w:rsid w:val="00DD3220"/>
    <w:rsid w:val="00DD3339"/>
    <w:rsid w:val="00DD353F"/>
    <w:rsid w:val="00DD5297"/>
    <w:rsid w:val="00DD5DA3"/>
    <w:rsid w:val="00DD6CA2"/>
    <w:rsid w:val="00DD7AE7"/>
    <w:rsid w:val="00DE1353"/>
    <w:rsid w:val="00DE3617"/>
    <w:rsid w:val="00DE432C"/>
    <w:rsid w:val="00DE4B94"/>
    <w:rsid w:val="00DE4E25"/>
    <w:rsid w:val="00DE5F02"/>
    <w:rsid w:val="00DE6D33"/>
    <w:rsid w:val="00DF0730"/>
    <w:rsid w:val="00DF073D"/>
    <w:rsid w:val="00DF0CB4"/>
    <w:rsid w:val="00DF253C"/>
    <w:rsid w:val="00DF28F1"/>
    <w:rsid w:val="00DF3DD2"/>
    <w:rsid w:val="00DF4720"/>
    <w:rsid w:val="00DF4EE0"/>
    <w:rsid w:val="00DF59B5"/>
    <w:rsid w:val="00DF5DC9"/>
    <w:rsid w:val="00DF7509"/>
    <w:rsid w:val="00E01C18"/>
    <w:rsid w:val="00E0292F"/>
    <w:rsid w:val="00E02CA7"/>
    <w:rsid w:val="00E03D80"/>
    <w:rsid w:val="00E062E9"/>
    <w:rsid w:val="00E073DF"/>
    <w:rsid w:val="00E10F76"/>
    <w:rsid w:val="00E11CE2"/>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29AF"/>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1158"/>
    <w:rsid w:val="00E82C50"/>
    <w:rsid w:val="00E84350"/>
    <w:rsid w:val="00E8531D"/>
    <w:rsid w:val="00E8725E"/>
    <w:rsid w:val="00E914AB"/>
    <w:rsid w:val="00E9158F"/>
    <w:rsid w:val="00E93BAD"/>
    <w:rsid w:val="00E94CE3"/>
    <w:rsid w:val="00E96ADC"/>
    <w:rsid w:val="00E97A91"/>
    <w:rsid w:val="00EA142E"/>
    <w:rsid w:val="00EA2D07"/>
    <w:rsid w:val="00EA2D28"/>
    <w:rsid w:val="00EA34C2"/>
    <w:rsid w:val="00EA4321"/>
    <w:rsid w:val="00EA65B1"/>
    <w:rsid w:val="00EA6DE3"/>
    <w:rsid w:val="00EA6E86"/>
    <w:rsid w:val="00EB2E3C"/>
    <w:rsid w:val="00EB42C6"/>
    <w:rsid w:val="00EB5F5C"/>
    <w:rsid w:val="00EB6B7D"/>
    <w:rsid w:val="00EC06D7"/>
    <w:rsid w:val="00EC0B88"/>
    <w:rsid w:val="00EC1EAC"/>
    <w:rsid w:val="00EC1F2B"/>
    <w:rsid w:val="00EC32C6"/>
    <w:rsid w:val="00EC3D4A"/>
    <w:rsid w:val="00EC679A"/>
    <w:rsid w:val="00ED0DDF"/>
    <w:rsid w:val="00ED1F18"/>
    <w:rsid w:val="00ED31B1"/>
    <w:rsid w:val="00ED3935"/>
    <w:rsid w:val="00ED394E"/>
    <w:rsid w:val="00ED4359"/>
    <w:rsid w:val="00ED5372"/>
    <w:rsid w:val="00ED5775"/>
    <w:rsid w:val="00EE0B14"/>
    <w:rsid w:val="00EE416C"/>
    <w:rsid w:val="00EE42F1"/>
    <w:rsid w:val="00EE534A"/>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451"/>
    <w:rsid w:val="00F15B78"/>
    <w:rsid w:val="00F16399"/>
    <w:rsid w:val="00F16BFD"/>
    <w:rsid w:val="00F170DC"/>
    <w:rsid w:val="00F17249"/>
    <w:rsid w:val="00F17CC6"/>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5608"/>
    <w:rsid w:val="00F4611D"/>
    <w:rsid w:val="00F46145"/>
    <w:rsid w:val="00F473E5"/>
    <w:rsid w:val="00F479AA"/>
    <w:rsid w:val="00F479AD"/>
    <w:rsid w:val="00F50572"/>
    <w:rsid w:val="00F50B98"/>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36C"/>
    <w:rsid w:val="00F8543F"/>
    <w:rsid w:val="00F862AC"/>
    <w:rsid w:val="00F865BA"/>
    <w:rsid w:val="00F86838"/>
    <w:rsid w:val="00F87078"/>
    <w:rsid w:val="00F92F9B"/>
    <w:rsid w:val="00F9548F"/>
    <w:rsid w:val="00F95915"/>
    <w:rsid w:val="00F96B83"/>
    <w:rsid w:val="00F979FB"/>
    <w:rsid w:val="00F97DFB"/>
    <w:rsid w:val="00F97EF5"/>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0A0E"/>
    <w:rsid w:val="00FC141B"/>
    <w:rsid w:val="00FC5480"/>
    <w:rsid w:val="00FC7354"/>
    <w:rsid w:val="00FC7A86"/>
    <w:rsid w:val="00FC7F74"/>
    <w:rsid w:val="00FD1D3F"/>
    <w:rsid w:val="00FD29C0"/>
    <w:rsid w:val="00FD29C1"/>
    <w:rsid w:val="00FD3799"/>
    <w:rsid w:val="00FD4015"/>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paragraph" w:customStyle="1" w:styleId="Default">
    <w:name w:val="Default"/>
    <w:rsid w:val="0032588C"/>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de-DE"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8121</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9425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2025-07-03T07:14:00Z</cp:lastPrinted>
  <dcterms:created xsi:type="dcterms:W3CDTF">2025-07-03T07:14:00Z</dcterms:created>
  <dcterms:modified xsi:type="dcterms:W3CDTF">2025-07-03T07:14:00Z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