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3D7BB8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6DDC57C1" w14:textId="42533D18" w:rsidR="005560BA" w:rsidRDefault="005560BA" w:rsidP="00C829F2">
            <w:pPr>
              <w:rPr>
                <w:rFonts w:cs="Arial"/>
              </w:rPr>
            </w:pPr>
            <w:r>
              <w:rPr>
                <w:rFonts w:cs="Arial"/>
              </w:rPr>
              <w:t xml:space="preserve">Halle 14 I Stand </w:t>
            </w:r>
            <w:r w:rsidRPr="005560BA">
              <w:rPr>
                <w:rFonts w:cs="Arial"/>
              </w:rPr>
              <w:t>14B19</w:t>
            </w:r>
          </w:p>
          <w:p w14:paraId="2CFB11C1" w14:textId="5A4A423F" w:rsidR="00C829F2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>Hall</w:t>
            </w:r>
            <w:r>
              <w:rPr>
                <w:rFonts w:cs="Arial"/>
              </w:rPr>
              <w:t>e</w:t>
            </w:r>
            <w:r w:rsidRPr="00722FC6">
              <w:rPr>
                <w:rFonts w:cs="Arial"/>
              </w:rPr>
              <w:t xml:space="preserve"> </w:t>
            </w:r>
            <w:r w:rsidR="005560BA">
              <w:rPr>
                <w:rFonts w:cs="Arial"/>
              </w:rPr>
              <w:t>9</w:t>
            </w:r>
            <w:r w:rsidRPr="00722FC6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Stand </w:t>
            </w:r>
            <w:r w:rsidR="005560BA" w:rsidRPr="005560BA">
              <w:rPr>
                <w:rFonts w:cs="Arial"/>
              </w:rPr>
              <w:t>9B34</w:t>
            </w:r>
          </w:p>
          <w:p w14:paraId="0DFF1169" w14:textId="069FE265" w:rsidR="005560BA" w:rsidRPr="00722FC6" w:rsidRDefault="005560BA" w:rsidP="00C829F2">
            <w:pPr>
              <w:rPr>
                <w:rFonts w:cs="Arial"/>
              </w:rPr>
            </w:pPr>
            <w:proofErr w:type="gramStart"/>
            <w:r w:rsidRPr="005560BA">
              <w:rPr>
                <w:rFonts w:cs="Arial"/>
              </w:rPr>
              <w:t>FGCE07</w:t>
            </w:r>
            <w:proofErr w:type="gramEnd"/>
            <w:r>
              <w:rPr>
                <w:rFonts w:cs="Arial"/>
              </w:rPr>
              <w:t xml:space="preserve"> I </w:t>
            </w:r>
            <w:r w:rsidRPr="005560BA">
              <w:rPr>
                <w:rFonts w:cs="Arial"/>
              </w:rPr>
              <w:t>Open Area "The Power Of Plastics Forum"</w:t>
            </w:r>
          </w:p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90EB2A3" w14:textId="7F749C4B" w:rsidR="003C571A" w:rsidRDefault="00184CDD" w:rsidP="001103E8">
      <w:pPr>
        <w:pStyle w:val="text"/>
        <w:suppressAutoHyphens/>
        <w:spacing w:before="240"/>
        <w:rPr>
          <w:b/>
          <w:highlight w:val="yellow"/>
          <w:lang w:val="de-DE"/>
        </w:rPr>
      </w:pPr>
      <w:bookmarkStart w:id="6" w:name="_Hlk186707283"/>
      <w:r>
        <w:rPr>
          <w:b/>
          <w:lang w:val="de-DE"/>
        </w:rPr>
        <w:t>Forschungsprojekt zum Einsatz von Katalysatoren</w:t>
      </w:r>
      <w:r w:rsidR="003C571A" w:rsidRPr="003C571A">
        <w:rPr>
          <w:b/>
          <w:lang w:val="de-DE"/>
        </w:rPr>
        <w:t xml:space="preserve"> im chemischen </w:t>
      </w:r>
      <w:r w:rsidR="003C571A">
        <w:rPr>
          <w:b/>
          <w:lang w:val="de-DE"/>
        </w:rPr>
        <w:t>Kunststoffr</w:t>
      </w:r>
      <w:r w:rsidR="003C571A" w:rsidRPr="003C571A">
        <w:rPr>
          <w:b/>
          <w:lang w:val="de-DE"/>
        </w:rPr>
        <w:t xml:space="preserve">ecycling </w:t>
      </w:r>
    </w:p>
    <w:p w14:paraId="093BE487" w14:textId="77777777" w:rsidR="00F9443E" w:rsidRDefault="00F9443E" w:rsidP="00F9443E">
      <w:pPr>
        <w:pStyle w:val="text"/>
        <w:suppressAutoHyphens/>
        <w:spacing w:before="240"/>
        <w:rPr>
          <w:b/>
          <w:sz w:val="28"/>
          <w:highlight w:val="yellow"/>
          <w:lang w:val="de-DE"/>
        </w:rPr>
      </w:pPr>
      <w:r w:rsidRPr="00F9443E">
        <w:rPr>
          <w:b/>
          <w:sz w:val="28"/>
          <w:lang w:val="de-DE"/>
        </w:rPr>
        <w:t>Doppelschneckenextruder als Schlüsseltechnologie: Universität Utrecht treibt chemisches Recycling voran</w:t>
      </w:r>
    </w:p>
    <w:bookmarkEnd w:id="6"/>
    <w:p w14:paraId="262D2912" w14:textId="752559BA" w:rsidR="00B96589" w:rsidRDefault="00D31A5D" w:rsidP="0001708D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3702EA">
        <w:rPr>
          <w:i/>
          <w:iCs/>
          <w:lang w:val="de-DE"/>
        </w:rPr>
        <w:t>Juni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Pr="004E0121">
        <w:rPr>
          <w:lang w:val="de-DE"/>
        </w:rPr>
        <w:t xml:space="preserve"> </w:t>
      </w:r>
      <w:r w:rsidR="00B96589">
        <w:rPr>
          <w:lang w:val="de-DE"/>
        </w:rPr>
        <w:t xml:space="preserve">Die Universität Utrecht hat sich </w:t>
      </w:r>
      <w:r w:rsidR="002D7BAD">
        <w:rPr>
          <w:lang w:val="de-DE"/>
        </w:rPr>
        <w:t>im Rahmen eines</w:t>
      </w:r>
      <w:r w:rsidR="00B96589">
        <w:rPr>
          <w:lang w:val="de-DE"/>
        </w:rPr>
        <w:t xml:space="preserve"> Forschungsprojekt</w:t>
      </w:r>
      <w:r w:rsidR="002D7BAD">
        <w:rPr>
          <w:lang w:val="de-DE"/>
        </w:rPr>
        <w:t>s</w:t>
      </w:r>
      <w:r w:rsidR="00B96589">
        <w:rPr>
          <w:lang w:val="de-DE"/>
        </w:rPr>
        <w:t xml:space="preserve"> zum </w:t>
      </w:r>
      <w:r w:rsidR="00777332">
        <w:rPr>
          <w:lang w:val="de-DE"/>
        </w:rPr>
        <w:t>c</w:t>
      </w:r>
      <w:r w:rsidR="00B96589">
        <w:rPr>
          <w:lang w:val="de-DE"/>
        </w:rPr>
        <w:t>hemischen Recycling von Kunststoff</w:t>
      </w:r>
      <w:r w:rsidR="002D7BAD">
        <w:rPr>
          <w:lang w:val="de-DE"/>
        </w:rPr>
        <w:t>en</w:t>
      </w:r>
      <w:r w:rsidR="00B96589">
        <w:rPr>
          <w:lang w:val="de-DE"/>
        </w:rPr>
        <w:t xml:space="preserve"> für einen Doppelschneckenextruder STS 25 Mc</w:t>
      </w:r>
      <w:r w:rsidR="00B96589" w:rsidRPr="002D7BAD">
        <w:rPr>
          <w:vertAlign w:val="superscript"/>
          <w:lang w:val="de-DE"/>
        </w:rPr>
        <w:t>11</w:t>
      </w:r>
      <w:r w:rsidR="00B96589">
        <w:rPr>
          <w:lang w:val="de-DE"/>
        </w:rPr>
        <w:t xml:space="preserve"> von Coperion entschieden. Eine</w:t>
      </w:r>
      <w:r w:rsidR="00B96589" w:rsidRPr="00B96589">
        <w:rPr>
          <w:lang w:val="de-DE"/>
        </w:rPr>
        <w:t xml:space="preserve"> Forschungsgruppe </w:t>
      </w:r>
      <w:r w:rsidR="00B96589">
        <w:rPr>
          <w:lang w:val="de-DE"/>
        </w:rPr>
        <w:t>rund um</w:t>
      </w:r>
      <w:r w:rsidR="007D537B">
        <w:rPr>
          <w:lang w:val="de-DE"/>
        </w:rPr>
        <w:t xml:space="preserve"> die Assistenzprofessorin</w:t>
      </w:r>
      <w:r w:rsidR="006C315A">
        <w:rPr>
          <w:lang w:val="de-DE"/>
        </w:rPr>
        <w:t xml:space="preserve"> Dr.</w:t>
      </w:r>
      <w:r w:rsidR="00B96589">
        <w:rPr>
          <w:lang w:val="de-DE"/>
        </w:rPr>
        <w:t xml:space="preserve"> Ina</w:t>
      </w:r>
      <w:r w:rsidR="00B96589" w:rsidRPr="00B96589">
        <w:rPr>
          <w:lang w:val="de-DE"/>
        </w:rPr>
        <w:t xml:space="preserve"> Vollmer</w:t>
      </w:r>
      <w:r w:rsidR="007D537B">
        <w:rPr>
          <w:lang w:val="de-DE"/>
        </w:rPr>
        <w:t xml:space="preserve"> </w:t>
      </w:r>
      <w:r w:rsidR="00B96589">
        <w:rPr>
          <w:lang w:val="de-DE"/>
        </w:rPr>
        <w:t xml:space="preserve">wird </w:t>
      </w:r>
      <w:r w:rsidR="0057524D">
        <w:rPr>
          <w:lang w:val="de-DE"/>
        </w:rPr>
        <w:t>in</w:t>
      </w:r>
      <w:r w:rsidR="00B96589">
        <w:rPr>
          <w:lang w:val="de-DE"/>
        </w:rPr>
        <w:t xml:space="preserve"> </w:t>
      </w:r>
      <w:r w:rsidR="007D537B">
        <w:rPr>
          <w:lang w:val="de-DE"/>
        </w:rPr>
        <w:t>umfangreiche</w:t>
      </w:r>
      <w:r w:rsidR="0057524D">
        <w:rPr>
          <w:lang w:val="de-DE"/>
        </w:rPr>
        <w:t>n</w:t>
      </w:r>
      <w:r w:rsidR="007D537B">
        <w:rPr>
          <w:lang w:val="de-DE"/>
        </w:rPr>
        <w:t xml:space="preserve"> </w:t>
      </w:r>
      <w:r w:rsidR="00B96589">
        <w:rPr>
          <w:lang w:val="de-DE"/>
        </w:rPr>
        <w:t xml:space="preserve">Untersuchungen </w:t>
      </w:r>
      <w:r w:rsidR="0057524D">
        <w:rPr>
          <w:lang w:val="de-DE"/>
        </w:rPr>
        <w:t xml:space="preserve">die </w:t>
      </w:r>
      <w:r w:rsidR="00B96589" w:rsidRPr="00B96589">
        <w:rPr>
          <w:lang w:val="de-DE"/>
        </w:rPr>
        <w:t xml:space="preserve">mechanisch-chemische Umwandlung von </w:t>
      </w:r>
      <w:r w:rsidR="00DE0527">
        <w:rPr>
          <w:lang w:val="de-DE"/>
        </w:rPr>
        <w:t xml:space="preserve">gemischten </w:t>
      </w:r>
      <w:r w:rsidR="00B96589" w:rsidRPr="00B96589">
        <w:rPr>
          <w:lang w:val="de-DE"/>
        </w:rPr>
        <w:t>Kunststoffabfällen</w:t>
      </w:r>
      <w:r w:rsidR="00B96589">
        <w:rPr>
          <w:lang w:val="de-DE"/>
        </w:rPr>
        <w:t xml:space="preserve"> </w:t>
      </w:r>
      <w:r w:rsidR="007D537B">
        <w:rPr>
          <w:lang w:val="de-DE"/>
        </w:rPr>
        <w:t xml:space="preserve">unter Einsatz von Katalysatoren </w:t>
      </w:r>
      <w:r w:rsidR="0057524D">
        <w:rPr>
          <w:lang w:val="de-DE"/>
        </w:rPr>
        <w:t>untersuchen. Auf diesem vi</w:t>
      </w:r>
      <w:r w:rsidR="00B96589" w:rsidRPr="00B96589">
        <w:rPr>
          <w:lang w:val="de-DE"/>
        </w:rPr>
        <w:t>elversprechende</w:t>
      </w:r>
      <w:r w:rsidR="0057524D">
        <w:rPr>
          <w:lang w:val="de-DE"/>
        </w:rPr>
        <w:t xml:space="preserve">n, </w:t>
      </w:r>
      <w:r w:rsidR="00B96589" w:rsidRPr="00B96589">
        <w:rPr>
          <w:lang w:val="de-DE"/>
        </w:rPr>
        <w:t>relativ unerforschte</w:t>
      </w:r>
      <w:r w:rsidR="0057524D">
        <w:rPr>
          <w:lang w:val="de-DE"/>
        </w:rPr>
        <w:t xml:space="preserve">n Gebiet wird der </w:t>
      </w:r>
      <w:r w:rsidR="00CE1952">
        <w:rPr>
          <w:lang w:val="de-DE"/>
        </w:rPr>
        <w:t>Coperion-</w:t>
      </w:r>
      <w:r w:rsidR="0057524D">
        <w:rPr>
          <w:lang w:val="de-DE"/>
        </w:rPr>
        <w:t xml:space="preserve">Doppelschneckenextruder STS dank </w:t>
      </w:r>
      <w:r w:rsidR="00CE1952">
        <w:rPr>
          <w:lang w:val="de-DE"/>
        </w:rPr>
        <w:t xml:space="preserve">seiner intensiven Mischwirkung und </w:t>
      </w:r>
      <w:r w:rsidR="0057524D">
        <w:rPr>
          <w:lang w:val="de-DE"/>
        </w:rPr>
        <w:t>seine</w:t>
      </w:r>
      <w:r w:rsidR="002D7BAD">
        <w:rPr>
          <w:lang w:val="de-DE"/>
        </w:rPr>
        <w:t>s</w:t>
      </w:r>
      <w:r w:rsidR="0057524D">
        <w:rPr>
          <w:lang w:val="de-DE"/>
        </w:rPr>
        <w:t xml:space="preserve"> effizienten Energieeintrag</w:t>
      </w:r>
      <w:r w:rsidR="002D7BAD">
        <w:rPr>
          <w:lang w:val="de-DE"/>
        </w:rPr>
        <w:t>s</w:t>
      </w:r>
      <w:r w:rsidR="0057524D">
        <w:rPr>
          <w:lang w:val="de-DE"/>
        </w:rPr>
        <w:t xml:space="preserve"> eine zentrale Funktion übernehmen. </w:t>
      </w:r>
    </w:p>
    <w:p w14:paraId="103277E4" w14:textId="77777777" w:rsidR="003C571A" w:rsidRDefault="00CE1952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Auf der K Messe </w:t>
      </w:r>
      <w:r w:rsidRPr="0057524D">
        <w:rPr>
          <w:lang w:val="de-DE"/>
        </w:rPr>
        <w:t>(vom 8. bis 15. Oktober 2025, Düsseldorf)</w:t>
      </w:r>
      <w:r>
        <w:rPr>
          <w:lang w:val="de-DE"/>
        </w:rPr>
        <w:t xml:space="preserve"> präsentiert Coperion zusammen mit Herbold Meckesheim auf</w:t>
      </w:r>
      <w:r w:rsidRPr="0057524D">
        <w:rPr>
          <w:lang w:val="de-DE"/>
        </w:rPr>
        <w:t xml:space="preserve"> Stand 9B34 in Halle </w:t>
      </w:r>
      <w:r>
        <w:rPr>
          <w:lang w:val="de-DE"/>
        </w:rPr>
        <w:t>9</w:t>
      </w:r>
      <w:r w:rsidRPr="0057524D">
        <w:rPr>
          <w:lang w:val="de-DE"/>
        </w:rPr>
        <w:t xml:space="preserve"> </w:t>
      </w:r>
      <w:r>
        <w:rPr>
          <w:lang w:val="de-DE"/>
        </w:rPr>
        <w:t xml:space="preserve">sowie auf dem Außengelände im Pavillon </w:t>
      </w:r>
      <w:r w:rsidRPr="0057524D">
        <w:rPr>
          <w:lang w:val="de-DE"/>
        </w:rPr>
        <w:t>FGCE07</w:t>
      </w:r>
      <w:r>
        <w:rPr>
          <w:lang w:val="de-DE"/>
        </w:rPr>
        <w:t xml:space="preserve"> sein gesamtes Technologie-Repertoire für das Recycling von Kunststoffen. </w:t>
      </w:r>
    </w:p>
    <w:p w14:paraId="4F6FFBC0" w14:textId="61194E2A" w:rsidR="0057524D" w:rsidRPr="003C571A" w:rsidRDefault="003C571A" w:rsidP="0001708D">
      <w:pPr>
        <w:pStyle w:val="text"/>
        <w:suppressAutoHyphens/>
        <w:spacing w:before="240"/>
        <w:rPr>
          <w:lang w:val="de-DE"/>
        </w:rPr>
      </w:pPr>
      <w:r>
        <w:rPr>
          <w:b/>
          <w:bCs/>
          <w:lang w:val="de-DE"/>
        </w:rPr>
        <w:t>E</w:t>
      </w:r>
      <w:r w:rsidRPr="003C571A">
        <w:rPr>
          <w:b/>
          <w:bCs/>
          <w:lang w:val="de-DE"/>
        </w:rPr>
        <w:t>ffiziente Umwandlung von Kunststoffabfällen durch Katalysatoren</w:t>
      </w:r>
    </w:p>
    <w:p w14:paraId="2076F956" w14:textId="043DA789" w:rsidR="0024306E" w:rsidRDefault="0024306E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Neben bewährten </w:t>
      </w:r>
      <w:r w:rsidR="002628AD">
        <w:rPr>
          <w:lang w:val="de-DE"/>
        </w:rPr>
        <w:t>Lösungen</w:t>
      </w:r>
      <w:r>
        <w:rPr>
          <w:lang w:val="de-DE"/>
        </w:rPr>
        <w:t xml:space="preserve"> für das mechanische Kunststoffrecycling, realisier</w:t>
      </w:r>
      <w:r w:rsidR="00B96968">
        <w:rPr>
          <w:lang w:val="de-DE"/>
        </w:rPr>
        <w:t>t</w:t>
      </w:r>
      <w:r>
        <w:rPr>
          <w:lang w:val="de-DE"/>
        </w:rPr>
        <w:t xml:space="preserve"> Coperion Anlagen für das</w:t>
      </w:r>
      <w:r w:rsidRPr="0024306E">
        <w:rPr>
          <w:lang w:val="de-DE"/>
        </w:rPr>
        <w:t xml:space="preserve"> chemische Recycling von Kunststoffen. Diese</w:t>
      </w:r>
      <w:r>
        <w:rPr>
          <w:lang w:val="de-DE"/>
        </w:rPr>
        <w:t>s Verfahren</w:t>
      </w:r>
      <w:r w:rsidRPr="0024306E">
        <w:rPr>
          <w:lang w:val="de-DE"/>
        </w:rPr>
        <w:t xml:space="preserve"> </w:t>
      </w:r>
      <w:r w:rsidR="00B96968">
        <w:rPr>
          <w:lang w:val="de-DE"/>
        </w:rPr>
        <w:t xml:space="preserve">wandelt </w:t>
      </w:r>
      <w:r w:rsidRPr="0024306E">
        <w:rPr>
          <w:lang w:val="de-DE"/>
        </w:rPr>
        <w:lastRenderedPageBreak/>
        <w:t xml:space="preserve">Kunststoffabfälle wieder in hochwertige </w:t>
      </w:r>
      <w:r>
        <w:rPr>
          <w:lang w:val="de-DE"/>
        </w:rPr>
        <w:t>Rohstoffe</w:t>
      </w:r>
      <w:r w:rsidRPr="0024306E">
        <w:rPr>
          <w:lang w:val="de-DE"/>
        </w:rPr>
        <w:t xml:space="preserve"> </w:t>
      </w:r>
      <w:r w:rsidR="00BA7F5B">
        <w:rPr>
          <w:lang w:val="de-DE"/>
        </w:rPr>
        <w:t>um</w:t>
      </w:r>
      <w:r w:rsidRPr="0024306E">
        <w:rPr>
          <w:lang w:val="de-DE"/>
        </w:rPr>
        <w:t xml:space="preserve">, was potenziell ein unbegrenztes Recycling ermöglicht. </w:t>
      </w:r>
      <w:r w:rsidRPr="00691414">
        <w:rPr>
          <w:lang w:val="de-DE"/>
        </w:rPr>
        <w:t>Der Prozess gilt jedoch bislang als energieintensiv</w:t>
      </w:r>
      <w:r w:rsidRPr="0024306E">
        <w:rPr>
          <w:lang w:val="de-DE"/>
        </w:rPr>
        <w:t xml:space="preserve"> und führt nicht </w:t>
      </w:r>
      <w:r w:rsidR="00B96968">
        <w:rPr>
          <w:lang w:val="de-DE"/>
        </w:rPr>
        <w:t xml:space="preserve">immer zu </w:t>
      </w:r>
      <w:r w:rsidRPr="0024306E">
        <w:rPr>
          <w:lang w:val="de-DE"/>
        </w:rPr>
        <w:t>hochwertigen Produkt</w:t>
      </w:r>
      <w:r w:rsidR="002628AD">
        <w:rPr>
          <w:lang w:val="de-DE"/>
        </w:rPr>
        <w:t>en</w:t>
      </w:r>
      <w:r w:rsidRPr="0024306E">
        <w:rPr>
          <w:lang w:val="de-DE"/>
        </w:rPr>
        <w:t>.</w:t>
      </w:r>
      <w:r>
        <w:rPr>
          <w:lang w:val="de-DE"/>
        </w:rPr>
        <w:t xml:space="preserve"> </w:t>
      </w:r>
      <w:r w:rsidRPr="0024306E">
        <w:rPr>
          <w:lang w:val="de-DE"/>
        </w:rPr>
        <w:t xml:space="preserve">Die Verwendung von Katalysatoren könnte eine wichtige Rolle bei der </w:t>
      </w:r>
      <w:r>
        <w:rPr>
          <w:lang w:val="de-DE"/>
        </w:rPr>
        <w:t>konstanten Steigerung</w:t>
      </w:r>
      <w:r w:rsidRPr="0024306E">
        <w:rPr>
          <w:lang w:val="de-DE"/>
        </w:rPr>
        <w:t xml:space="preserve"> der Qualität des Endprodukts und der Effizienz des Prozesses spielen.</w:t>
      </w:r>
    </w:p>
    <w:p w14:paraId="715871FB" w14:textId="504775F0" w:rsidR="00DE0E5C" w:rsidRDefault="00B96968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Genau dieser Herausforderung widmet sich </w:t>
      </w:r>
      <w:r w:rsidR="00E26B0F">
        <w:rPr>
          <w:lang w:val="de-DE"/>
        </w:rPr>
        <w:t>das</w:t>
      </w:r>
      <w:r>
        <w:rPr>
          <w:lang w:val="de-DE"/>
        </w:rPr>
        <w:t xml:space="preserve"> Forschungsprojekt der Universität Utrecht. </w:t>
      </w:r>
      <w:r w:rsidR="00E26B0F">
        <w:rPr>
          <w:lang w:val="de-DE"/>
        </w:rPr>
        <w:t xml:space="preserve">Der </w:t>
      </w:r>
      <w:r w:rsidR="00E12196">
        <w:rPr>
          <w:lang w:val="de-DE"/>
        </w:rPr>
        <w:t>Doppelschneckenextruders STS 25 Mc</w:t>
      </w:r>
      <w:r w:rsidR="00E12196" w:rsidRPr="002D7BAD">
        <w:rPr>
          <w:vertAlign w:val="superscript"/>
          <w:lang w:val="de-DE"/>
        </w:rPr>
        <w:t>11</w:t>
      </w:r>
      <w:r w:rsidR="00E12196">
        <w:rPr>
          <w:lang w:val="de-DE"/>
        </w:rPr>
        <w:t>, der d</w:t>
      </w:r>
      <w:r w:rsidR="00E26B0F">
        <w:rPr>
          <w:lang w:val="de-DE"/>
        </w:rPr>
        <w:t>ort</w:t>
      </w:r>
      <w:r w:rsidR="002D7BAD">
        <w:rPr>
          <w:lang w:val="de-DE"/>
        </w:rPr>
        <w:t xml:space="preserve"> zur </w:t>
      </w:r>
      <w:r w:rsidR="00824F3E" w:rsidRPr="00824F3E">
        <w:rPr>
          <w:lang w:val="de-DE"/>
        </w:rPr>
        <w:t xml:space="preserve">Durchführung der </w:t>
      </w:r>
      <w:r w:rsidR="00824F3E">
        <w:rPr>
          <w:lang w:val="de-DE"/>
        </w:rPr>
        <w:t xml:space="preserve">Untersuchungen </w:t>
      </w:r>
      <w:r w:rsidR="002D7BAD">
        <w:rPr>
          <w:lang w:val="de-DE"/>
        </w:rPr>
        <w:t>installiert</w:t>
      </w:r>
      <w:r w:rsidR="00E12196">
        <w:rPr>
          <w:lang w:val="de-DE"/>
        </w:rPr>
        <w:t xml:space="preserve"> wird, </w:t>
      </w:r>
      <w:r w:rsidR="00E26B0F">
        <w:rPr>
          <w:lang w:val="de-DE"/>
        </w:rPr>
        <w:t>verarbeitet Kunststoffabfälle</w:t>
      </w:r>
      <w:r w:rsidR="00E26B0F" w:rsidRPr="00E26B0F">
        <w:rPr>
          <w:lang w:val="de-DE"/>
        </w:rPr>
        <w:t xml:space="preserve">, </w:t>
      </w:r>
      <w:proofErr w:type="spellStart"/>
      <w:r w:rsidR="00E26B0F" w:rsidRPr="00E26B0F">
        <w:rPr>
          <w:lang w:val="de-DE"/>
        </w:rPr>
        <w:t>geshreddert</w:t>
      </w:r>
      <w:proofErr w:type="spellEnd"/>
      <w:r w:rsidR="00E26B0F" w:rsidRPr="00E26B0F">
        <w:rPr>
          <w:lang w:val="de-DE"/>
        </w:rPr>
        <w:t xml:space="preserve"> oder kompaktiert, </w:t>
      </w:r>
      <w:r w:rsidR="00E26B0F">
        <w:rPr>
          <w:lang w:val="de-DE"/>
        </w:rPr>
        <w:t>mit</w:t>
      </w:r>
      <w:r w:rsidR="002D7BAD">
        <w:rPr>
          <w:lang w:val="de-DE"/>
        </w:rPr>
        <w:t xml:space="preserve"> </w:t>
      </w:r>
      <w:r w:rsidR="00824F3E" w:rsidRPr="00824F3E">
        <w:rPr>
          <w:lang w:val="de-DE"/>
        </w:rPr>
        <w:t xml:space="preserve">zwei </w:t>
      </w:r>
      <w:r w:rsidR="00824F3E">
        <w:rPr>
          <w:lang w:val="de-DE"/>
        </w:rPr>
        <w:t>gleichsinnig drehende</w:t>
      </w:r>
      <w:r w:rsidR="00E26B0F">
        <w:rPr>
          <w:lang w:val="de-DE"/>
        </w:rPr>
        <w:t>n</w:t>
      </w:r>
      <w:r w:rsidR="00824F3E">
        <w:rPr>
          <w:lang w:val="de-DE"/>
        </w:rPr>
        <w:t xml:space="preserve"> </w:t>
      </w:r>
      <w:r w:rsidR="00824F3E" w:rsidRPr="00824F3E">
        <w:rPr>
          <w:lang w:val="de-DE"/>
        </w:rPr>
        <w:t>Schnecken</w:t>
      </w:r>
      <w:r w:rsidR="002D7BAD">
        <w:rPr>
          <w:lang w:val="de-DE"/>
        </w:rPr>
        <w:t>wellen</w:t>
      </w:r>
      <w:r w:rsidR="00824F3E" w:rsidRPr="00824F3E">
        <w:rPr>
          <w:lang w:val="de-DE"/>
        </w:rPr>
        <w:t xml:space="preserve"> in einem </w:t>
      </w:r>
      <w:r w:rsidR="00824F3E">
        <w:rPr>
          <w:lang w:val="de-DE"/>
        </w:rPr>
        <w:t>geschlossenen Verfahrensteil</w:t>
      </w:r>
      <w:r w:rsidR="002D7BAD">
        <w:rPr>
          <w:lang w:val="de-DE"/>
        </w:rPr>
        <w:t xml:space="preserve">. </w:t>
      </w:r>
      <w:r w:rsidR="006C315A">
        <w:rPr>
          <w:lang w:val="de-DE"/>
        </w:rPr>
        <w:t xml:space="preserve">Durch </w:t>
      </w:r>
      <w:r w:rsidR="006C315A" w:rsidRPr="006C315A">
        <w:rPr>
          <w:lang w:val="de-DE"/>
        </w:rPr>
        <w:t>intensive</w:t>
      </w:r>
      <w:r w:rsidR="006C315A">
        <w:rPr>
          <w:lang w:val="de-DE"/>
        </w:rPr>
        <w:t xml:space="preserve"> </w:t>
      </w:r>
      <w:r w:rsidR="006C315A" w:rsidRPr="006C315A">
        <w:rPr>
          <w:lang w:val="de-DE"/>
        </w:rPr>
        <w:t xml:space="preserve">Dispergierung und Scherung </w:t>
      </w:r>
      <w:r w:rsidR="006C315A">
        <w:rPr>
          <w:lang w:val="de-DE"/>
        </w:rPr>
        <w:t xml:space="preserve">wird </w:t>
      </w:r>
      <w:r w:rsidR="006C315A" w:rsidRPr="006C315A">
        <w:rPr>
          <w:lang w:val="de-DE"/>
        </w:rPr>
        <w:t>sehr viel mechanische Energie in die Materie eingetragen.</w:t>
      </w:r>
      <w:r w:rsidR="006C315A">
        <w:rPr>
          <w:lang w:val="de-DE"/>
        </w:rPr>
        <w:t xml:space="preserve"> Der Kunststoff wird energieeffizient aufgeschmolzen</w:t>
      </w:r>
      <w:r w:rsidR="00E12196">
        <w:rPr>
          <w:lang w:val="de-DE"/>
        </w:rPr>
        <w:t xml:space="preserve"> – ein Vorteil, der sich insbesondere beim chemischen Recycling auszahlt</w:t>
      </w:r>
      <w:r w:rsidR="006C315A">
        <w:rPr>
          <w:lang w:val="de-DE"/>
        </w:rPr>
        <w:t>.</w:t>
      </w:r>
      <w:r w:rsidR="00DE0E5C">
        <w:rPr>
          <w:lang w:val="de-DE"/>
        </w:rPr>
        <w:t xml:space="preserve"> </w:t>
      </w:r>
      <w:r w:rsidR="002D7BAD">
        <w:rPr>
          <w:lang w:val="de-DE"/>
        </w:rPr>
        <w:t xml:space="preserve">Darüber hinaus </w:t>
      </w:r>
      <w:r w:rsidR="00DE0E5C">
        <w:rPr>
          <w:lang w:val="de-DE"/>
        </w:rPr>
        <w:t xml:space="preserve">erzielt der Extruder mit seinen </w:t>
      </w:r>
      <w:r w:rsidR="002D7BAD">
        <w:rPr>
          <w:lang w:val="de-DE"/>
        </w:rPr>
        <w:t xml:space="preserve">Doppelschnecken </w:t>
      </w:r>
      <w:r w:rsidR="00DE0E5C">
        <w:rPr>
          <w:lang w:val="de-DE"/>
        </w:rPr>
        <w:t>eine</w:t>
      </w:r>
      <w:r w:rsidR="002D7BAD">
        <w:rPr>
          <w:lang w:val="de-DE"/>
        </w:rPr>
        <w:t xml:space="preserve"> sehr hohe Mischwirkung. Die bei dem Forschungsprojekt eingesetzten Katalysatoren werden absolut </w:t>
      </w:r>
      <w:r w:rsidR="006C315A">
        <w:rPr>
          <w:lang w:val="de-DE"/>
        </w:rPr>
        <w:t>homogen</w:t>
      </w:r>
      <w:r w:rsidR="002D7BAD">
        <w:rPr>
          <w:lang w:val="de-DE"/>
        </w:rPr>
        <w:t xml:space="preserve"> in der Kunststoffschmelze verteilt </w:t>
      </w:r>
      <w:r w:rsidR="00125FD1">
        <w:rPr>
          <w:lang w:val="de-DE"/>
        </w:rPr>
        <w:t xml:space="preserve">und können ihre Wirkung voll entfalten. </w:t>
      </w:r>
    </w:p>
    <w:p w14:paraId="42ED9A40" w14:textId="038E7FA3" w:rsidR="00BB3582" w:rsidRDefault="00E629F0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In herkömmlichen Pyrolyseverfahren </w:t>
      </w:r>
      <w:r w:rsidR="00824F3E" w:rsidRPr="00824F3E">
        <w:rPr>
          <w:lang w:val="de-DE"/>
        </w:rPr>
        <w:t xml:space="preserve">wird </w:t>
      </w:r>
      <w:r w:rsidR="00125FD1">
        <w:rPr>
          <w:lang w:val="de-DE"/>
        </w:rPr>
        <w:t>die heiße</w:t>
      </w:r>
      <w:r w:rsidR="00824F3E" w:rsidRPr="00824F3E">
        <w:rPr>
          <w:lang w:val="de-DE"/>
        </w:rPr>
        <w:t xml:space="preserve"> Kunststoff</w:t>
      </w:r>
      <w:r w:rsidR="00125FD1">
        <w:rPr>
          <w:lang w:val="de-DE"/>
        </w:rPr>
        <w:t>schmelze</w:t>
      </w:r>
      <w:r w:rsidR="00824F3E" w:rsidRPr="00824F3E">
        <w:rPr>
          <w:lang w:val="de-DE"/>
        </w:rPr>
        <w:t xml:space="preserve"> </w:t>
      </w:r>
      <w:r>
        <w:rPr>
          <w:lang w:val="de-DE"/>
        </w:rPr>
        <w:t>im Doppelschneckenextruder</w:t>
      </w:r>
      <w:r w:rsidRPr="00824F3E">
        <w:rPr>
          <w:lang w:val="de-DE"/>
        </w:rPr>
        <w:t xml:space="preserve"> </w:t>
      </w:r>
      <w:r w:rsidR="00824F3E" w:rsidRPr="00824F3E">
        <w:rPr>
          <w:lang w:val="de-DE"/>
        </w:rPr>
        <w:t xml:space="preserve">für den nächsten Schritt der chemischen Verarbeitung vorbereitet: die Pyrolyse. </w:t>
      </w:r>
      <w:r w:rsidR="00824F3E">
        <w:rPr>
          <w:lang w:val="de-DE"/>
        </w:rPr>
        <w:t>Dort</w:t>
      </w:r>
      <w:r w:rsidR="00824F3E" w:rsidRPr="00824F3E">
        <w:rPr>
          <w:lang w:val="de-DE"/>
        </w:rPr>
        <w:t xml:space="preserve"> </w:t>
      </w:r>
      <w:r w:rsidR="006C315A">
        <w:rPr>
          <w:lang w:val="de-DE"/>
        </w:rPr>
        <w:t xml:space="preserve">erfolgt </w:t>
      </w:r>
      <w:r w:rsidR="00824F3E" w:rsidRPr="00824F3E">
        <w:rPr>
          <w:lang w:val="de-DE"/>
        </w:rPr>
        <w:t xml:space="preserve">unter Ausschluss von Sauerstoff </w:t>
      </w:r>
      <w:r w:rsidR="006C315A">
        <w:rPr>
          <w:lang w:val="de-DE"/>
        </w:rPr>
        <w:t xml:space="preserve">die Zerlegung des Kunststoffs </w:t>
      </w:r>
      <w:r w:rsidR="00824F3E" w:rsidRPr="00824F3E">
        <w:rPr>
          <w:lang w:val="de-DE"/>
        </w:rPr>
        <w:t>in seine chemischen Bausteine.</w:t>
      </w:r>
      <w:r w:rsidR="002C465E">
        <w:rPr>
          <w:lang w:val="de-DE"/>
        </w:rPr>
        <w:t xml:space="preserve"> </w:t>
      </w:r>
      <w:r>
        <w:rPr>
          <w:lang w:val="de-DE"/>
        </w:rPr>
        <w:t xml:space="preserve">Die Temperatur der Pyrolyse kann durch den effizienten Einsatz von Katalysatoren gesenkt werden, wie das Team von Vollmer schon in Vorarbeiten zeigte. </w:t>
      </w:r>
    </w:p>
    <w:p w14:paraId="641D0B5C" w14:textId="05D628C5" w:rsidR="00BB3582" w:rsidRDefault="00BB3582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Dr. </w:t>
      </w:r>
      <w:r w:rsidR="00DB0258">
        <w:rPr>
          <w:lang w:val="de-DE"/>
        </w:rPr>
        <w:t>Ina Vollmer</w:t>
      </w:r>
      <w:r>
        <w:rPr>
          <w:lang w:val="de-DE"/>
        </w:rPr>
        <w:t xml:space="preserve"> zu ihrem Forschungsauftrag</w:t>
      </w:r>
      <w:r w:rsidR="00DB0258">
        <w:rPr>
          <w:lang w:val="de-DE"/>
        </w:rPr>
        <w:t>:</w:t>
      </w:r>
      <w:r>
        <w:rPr>
          <w:lang w:val="de-DE"/>
        </w:rPr>
        <w:t xml:space="preserve"> „</w:t>
      </w:r>
      <w:r w:rsidR="00E629F0">
        <w:rPr>
          <w:lang w:val="de-DE"/>
        </w:rPr>
        <w:t xml:space="preserve">Mit dem Extruder können wir einen effizienten Einsatz des Katalysators erreichen. </w:t>
      </w:r>
      <w:r>
        <w:rPr>
          <w:lang w:val="de-DE"/>
        </w:rPr>
        <w:t>Unsere Vision ist es</w:t>
      </w:r>
      <w:r w:rsidR="00E629F0">
        <w:rPr>
          <w:lang w:val="de-DE"/>
        </w:rPr>
        <w:t xml:space="preserve"> allerdings, die Pyrolyse schon im Extruder stattfinden zu lassen. Das können wir </w:t>
      </w:r>
      <w:r w:rsidR="00966BAA">
        <w:rPr>
          <w:lang w:val="de-DE"/>
        </w:rPr>
        <w:t>erreichen,</w:t>
      </w:r>
      <w:r w:rsidR="00E629F0">
        <w:rPr>
          <w:lang w:val="de-DE"/>
        </w:rPr>
        <w:t xml:space="preserve"> indem wir</w:t>
      </w:r>
      <w:r>
        <w:rPr>
          <w:lang w:val="de-DE"/>
        </w:rPr>
        <w:t xml:space="preserve"> die</w:t>
      </w:r>
      <w:r w:rsidRPr="00BB3582">
        <w:rPr>
          <w:lang w:val="de-DE"/>
        </w:rPr>
        <w:t xml:space="preserve"> </w:t>
      </w:r>
      <w:r w:rsidRPr="00B96589">
        <w:rPr>
          <w:lang w:val="de-DE"/>
        </w:rPr>
        <w:t>mechanisch-chemische</w:t>
      </w:r>
      <w:r w:rsidRPr="00BB3582">
        <w:rPr>
          <w:lang w:val="de-DE"/>
        </w:rPr>
        <w:t xml:space="preserve"> </w:t>
      </w:r>
      <w:r>
        <w:rPr>
          <w:lang w:val="de-DE"/>
        </w:rPr>
        <w:t xml:space="preserve">Reaktion, die im Doppelschneckenextruder erfolgt, </w:t>
      </w:r>
      <w:r w:rsidRPr="00BB3582">
        <w:rPr>
          <w:lang w:val="de-DE"/>
        </w:rPr>
        <w:t>ausnutzen</w:t>
      </w:r>
      <w:r w:rsidR="00966BAA">
        <w:rPr>
          <w:lang w:val="de-DE"/>
        </w:rPr>
        <w:t xml:space="preserve"> und </w:t>
      </w:r>
      <w:r w:rsidRPr="00BB3582">
        <w:rPr>
          <w:lang w:val="de-DE"/>
        </w:rPr>
        <w:t>das Polymer gezielt bei</w:t>
      </w:r>
      <w:r w:rsidR="00E26B0F">
        <w:rPr>
          <w:lang w:val="de-DE"/>
        </w:rPr>
        <w:t xml:space="preserve"> </w:t>
      </w:r>
      <w:r>
        <w:rPr>
          <w:lang w:val="de-DE"/>
        </w:rPr>
        <w:t>n</w:t>
      </w:r>
      <w:r w:rsidRPr="00BB3582">
        <w:rPr>
          <w:lang w:val="de-DE"/>
        </w:rPr>
        <w:t>iedrigeren Temperatur</w:t>
      </w:r>
      <w:r w:rsidR="00E26B0F">
        <w:rPr>
          <w:lang w:val="de-DE"/>
        </w:rPr>
        <w:t>en</w:t>
      </w:r>
      <w:r w:rsidRPr="00BB3582">
        <w:rPr>
          <w:lang w:val="de-DE"/>
        </w:rPr>
        <w:t xml:space="preserve"> umwandeln, als sie </w:t>
      </w:r>
      <w:r w:rsidR="00982ABB">
        <w:rPr>
          <w:lang w:val="de-DE"/>
        </w:rPr>
        <w:t xml:space="preserve">bislang </w:t>
      </w:r>
      <w:r w:rsidRPr="00BB3582">
        <w:rPr>
          <w:lang w:val="de-DE"/>
        </w:rPr>
        <w:t xml:space="preserve">für die Pyrolyse erforderlich </w:t>
      </w:r>
      <w:r w:rsidR="00E26B0F">
        <w:rPr>
          <w:lang w:val="de-DE"/>
        </w:rPr>
        <w:t>sind</w:t>
      </w:r>
      <w:r w:rsidRPr="00BB3582">
        <w:rPr>
          <w:lang w:val="de-DE"/>
        </w:rPr>
        <w:t xml:space="preserve">. </w:t>
      </w:r>
      <w:r>
        <w:rPr>
          <w:lang w:val="de-DE"/>
        </w:rPr>
        <w:t xml:space="preserve">Das Mischen mit hohem Schereffekt im Extruder wirkt sich </w:t>
      </w:r>
      <w:r w:rsidR="00982ABB">
        <w:rPr>
          <w:lang w:val="de-DE"/>
        </w:rPr>
        <w:t>sehr</w:t>
      </w:r>
      <w:r>
        <w:rPr>
          <w:lang w:val="de-DE"/>
        </w:rPr>
        <w:t xml:space="preserve"> positiv auf den Einsatz </w:t>
      </w:r>
      <w:r w:rsidR="00E26B0F">
        <w:rPr>
          <w:lang w:val="de-DE"/>
        </w:rPr>
        <w:t>der</w:t>
      </w:r>
      <w:r>
        <w:rPr>
          <w:lang w:val="de-DE"/>
        </w:rPr>
        <w:t xml:space="preserve"> Katalysatoren aus. Wir sind überzeugt, den chemischen Recyclingprozess </w:t>
      </w:r>
      <w:r w:rsidR="00E629F0">
        <w:rPr>
          <w:lang w:val="de-DE"/>
        </w:rPr>
        <w:t>durch die</w:t>
      </w:r>
      <w:r>
        <w:rPr>
          <w:lang w:val="de-DE"/>
        </w:rPr>
        <w:t xml:space="preserve"> niedrigeren Temperaturen gezielt</w:t>
      </w:r>
      <w:r w:rsidR="00E629F0">
        <w:rPr>
          <w:lang w:val="de-DE"/>
        </w:rPr>
        <w:t>er</w:t>
      </w:r>
      <w:r>
        <w:rPr>
          <w:lang w:val="de-DE"/>
        </w:rPr>
        <w:t xml:space="preserve"> steuern zu können</w:t>
      </w:r>
      <w:r w:rsidR="00405F68">
        <w:rPr>
          <w:lang w:val="de-DE"/>
        </w:rPr>
        <w:t xml:space="preserve">. Dies wird </w:t>
      </w:r>
      <w:r>
        <w:rPr>
          <w:lang w:val="de-DE"/>
        </w:rPr>
        <w:t>zu reine</w:t>
      </w:r>
      <w:r w:rsidR="00E629F0">
        <w:rPr>
          <w:lang w:val="de-DE"/>
        </w:rPr>
        <w:t>re</w:t>
      </w:r>
      <w:r>
        <w:rPr>
          <w:lang w:val="de-DE"/>
        </w:rPr>
        <w:t>n Produkt</w:t>
      </w:r>
      <w:r w:rsidR="001647C8">
        <w:rPr>
          <w:lang w:val="de-DE"/>
        </w:rPr>
        <w:t>en</w:t>
      </w:r>
      <w:r>
        <w:rPr>
          <w:lang w:val="de-DE"/>
        </w:rPr>
        <w:t xml:space="preserve"> führen </w:t>
      </w:r>
      <w:r w:rsidR="00982ABB">
        <w:rPr>
          <w:lang w:val="de-DE"/>
        </w:rPr>
        <w:t xml:space="preserve">und </w:t>
      </w:r>
      <w:r w:rsidR="001647C8">
        <w:rPr>
          <w:lang w:val="de-DE"/>
        </w:rPr>
        <w:t xml:space="preserve">hat gleichzeitig das Potential, </w:t>
      </w:r>
      <w:r w:rsidR="00982ABB">
        <w:rPr>
          <w:lang w:val="de-DE"/>
        </w:rPr>
        <w:t xml:space="preserve">den Prozessablauf des chemischen Kunststoffrecyclings </w:t>
      </w:r>
      <w:r w:rsidR="001647C8">
        <w:rPr>
          <w:lang w:val="de-DE"/>
        </w:rPr>
        <w:t>zu revolutionieren</w:t>
      </w:r>
      <w:r w:rsidR="00E629F0">
        <w:rPr>
          <w:lang w:val="de-DE"/>
        </w:rPr>
        <w:t xml:space="preserve"> und Energie zu sparen</w:t>
      </w:r>
      <w:r w:rsidR="001647C8">
        <w:rPr>
          <w:lang w:val="de-DE"/>
        </w:rPr>
        <w:t>.</w:t>
      </w:r>
      <w:r>
        <w:rPr>
          <w:lang w:val="de-DE"/>
        </w:rPr>
        <w:t>“</w:t>
      </w:r>
    </w:p>
    <w:p w14:paraId="2AA1B320" w14:textId="77777777" w:rsidR="00E629F0" w:rsidRDefault="00E629F0" w:rsidP="00E629F0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 xml:space="preserve">Bewährt sich der Einsatz von Katalysatoren im chemischen Recyclingprozess, sind die Forschungserbnisse leicht auf größere Durchsatzbereiche übertragbar. </w:t>
      </w:r>
    </w:p>
    <w:p w14:paraId="36060C1D" w14:textId="004CE248" w:rsidR="00DE0E5C" w:rsidRDefault="00DE0E5C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„Über den wissenschaftlichen Ansatz von Dr. Ina Vollmer werden wir </w:t>
      </w:r>
      <w:r w:rsidR="0016620A">
        <w:rPr>
          <w:lang w:val="de-DE"/>
        </w:rPr>
        <w:t xml:space="preserve">systematisch erforschte Ergebnisse erhalten und Rückschlüsse für das chemische Kunststoffrecycling ziehen können, von denen wir alle profitieren – Recycler und Verarbeiter ebenso wie </w:t>
      </w:r>
      <w:r w:rsidR="008F77A3">
        <w:rPr>
          <w:lang w:val="de-DE"/>
        </w:rPr>
        <w:t>Endverbraucher</w:t>
      </w:r>
      <w:r w:rsidR="0016620A">
        <w:rPr>
          <w:lang w:val="de-DE"/>
        </w:rPr>
        <w:t xml:space="preserve">,“ </w:t>
      </w:r>
      <w:r w:rsidR="0016620A" w:rsidRPr="0016620A">
        <w:rPr>
          <w:lang w:val="de-DE"/>
        </w:rPr>
        <w:t>äußert sich Leonid Liber, Sales Engineer bei Coperion. „Wir sind stolz darauf, mit unserem Doppelschneckenextruder STS Teil dieses vielversprechenden Forschungsprojekts zu sein</w:t>
      </w:r>
      <w:r w:rsidR="00BA7F5B">
        <w:rPr>
          <w:lang w:val="de-DE"/>
        </w:rPr>
        <w:t>, wünschen Dr. Ina Vollmer viel Erfolg</w:t>
      </w:r>
      <w:r w:rsidR="0016620A" w:rsidRPr="0016620A">
        <w:rPr>
          <w:lang w:val="de-DE"/>
        </w:rPr>
        <w:t xml:space="preserve"> und freuen uns auf die weitere Zusammenarbeit.“</w:t>
      </w:r>
    </w:p>
    <w:p w14:paraId="6B260F0C" w14:textId="77777777" w:rsidR="00BD2A24" w:rsidRDefault="00BD2A24" w:rsidP="0001708D">
      <w:pPr>
        <w:pStyle w:val="text"/>
        <w:suppressAutoHyphens/>
        <w:spacing w:before="240"/>
        <w:rPr>
          <w:lang w:val="de-DE"/>
        </w:rPr>
      </w:pPr>
    </w:p>
    <w:p w14:paraId="77AB0623" w14:textId="77777777" w:rsidR="00DA103B" w:rsidRDefault="00DA103B" w:rsidP="0001708D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Default="00605C24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6B75ED" w:rsidRDefault="00ED1701" w:rsidP="00ED1701">
      <w:pPr>
        <w:rPr>
          <w:rFonts w:cs="Arial"/>
          <w:b/>
          <w:bCs/>
          <w:sz w:val="20"/>
          <w:lang w:val="de-DE"/>
        </w:rPr>
      </w:pPr>
      <w:r w:rsidRPr="006B75ED">
        <w:rPr>
          <w:rFonts w:cs="Arial"/>
          <w:b/>
          <w:bCs/>
          <w:sz w:val="20"/>
          <w:lang w:val="de-DE"/>
        </w:rPr>
        <w:t>Über Coperion</w:t>
      </w:r>
    </w:p>
    <w:p w14:paraId="00076BB9" w14:textId="3AFC0205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70E63D2D" w:rsidR="005806AC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368A905D" w14:textId="70FA2972" w:rsidR="00DA103B" w:rsidRDefault="003C571A" w:rsidP="00DA103B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>Der Doppelschneckenextruder STS 25 Mc</w:t>
      </w:r>
      <w:r w:rsidRPr="003C571A">
        <w:rPr>
          <w:iCs/>
          <w:vertAlign w:val="superscript"/>
          <w:lang w:val="de-DE"/>
        </w:rPr>
        <w:t>11</w:t>
      </w:r>
      <w:r>
        <w:rPr>
          <w:iCs/>
          <w:lang w:val="de-DE"/>
        </w:rPr>
        <w:t xml:space="preserve"> von Coperion wird Teil des Forschungsprojekts an der Universität Utrecht, bei dem die </w:t>
      </w:r>
      <w:r w:rsidRPr="003C571A">
        <w:rPr>
          <w:iCs/>
          <w:lang w:val="de-DE"/>
        </w:rPr>
        <w:t>mechanisch-chemische Umwandlung von gemischten Kunststoffabfällen unter Einsatz von Katalysatoren</w:t>
      </w:r>
      <w:r>
        <w:rPr>
          <w:iCs/>
          <w:lang w:val="de-DE"/>
        </w:rPr>
        <w:t xml:space="preserve"> untersucht wird.</w:t>
      </w:r>
    </w:p>
    <w:p w14:paraId="1F653B5D" w14:textId="77777777" w:rsidR="00DA103B" w:rsidRDefault="00DA103B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3C571A">
        <w:rPr>
          <w:rFonts w:cs="Arial"/>
          <w:i/>
          <w:szCs w:val="22"/>
          <w:lang w:val="de-DE"/>
        </w:rPr>
        <w:t>Bild: Coperion, Stuttgart, Deutschland</w:t>
      </w:r>
    </w:p>
    <w:p w14:paraId="6836F516" w14:textId="77777777" w:rsidR="00DA103B" w:rsidRDefault="00DA103B" w:rsidP="00DA103B">
      <w:pPr>
        <w:pStyle w:val="Kopfzeile"/>
        <w:spacing w:before="120" w:line="360" w:lineRule="auto"/>
        <w:rPr>
          <w:iCs/>
          <w:lang w:val="de-DE"/>
        </w:rPr>
      </w:pPr>
    </w:p>
    <w:p w14:paraId="421CABFC" w14:textId="4B86ED84" w:rsidR="00DA103B" w:rsidRPr="00DA103B" w:rsidRDefault="00DA103B" w:rsidP="00557E8B">
      <w:pPr>
        <w:pStyle w:val="Kopfzeile"/>
        <w:spacing w:before="120" w:line="360" w:lineRule="auto"/>
        <w:rPr>
          <w:iCs/>
          <w:lang w:val="de-DE"/>
        </w:rPr>
      </w:pPr>
    </w:p>
    <w:sectPr w:rsidR="00DA103B" w:rsidRPr="00DA103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6704" w14:textId="77777777" w:rsidR="008B7D74" w:rsidRPr="00486979" w:rsidRDefault="008B7D74">
      <w:r w:rsidRPr="00486979">
        <w:separator/>
      </w:r>
    </w:p>
  </w:endnote>
  <w:endnote w:type="continuationSeparator" w:id="0">
    <w:p w14:paraId="31C28DAE" w14:textId="77777777" w:rsidR="008B7D74" w:rsidRPr="00486979" w:rsidRDefault="008B7D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38C" w14:textId="77777777" w:rsidR="008B7D74" w:rsidRPr="00486979" w:rsidRDefault="008B7D74">
      <w:r w:rsidRPr="00486979">
        <w:separator/>
      </w:r>
    </w:p>
  </w:footnote>
  <w:footnote w:type="continuationSeparator" w:id="0">
    <w:p w14:paraId="51E9EE02" w14:textId="77777777" w:rsidR="008B7D74" w:rsidRPr="00486979" w:rsidRDefault="008B7D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39DD53E1" w:rsidR="00336917" w:rsidRPr="00486979" w:rsidRDefault="00966BAA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7AE7BE32" wp14:editId="27786DBD">
                <wp:extent cx="1805940" cy="426244"/>
                <wp:effectExtent l="0" t="0" r="3810" b="0"/>
                <wp:docPr id="729143267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0BE7475" w:rsidR="00336917" w:rsidRPr="00486979" w:rsidRDefault="003702EA" w:rsidP="009D7E9E">
          <w:pPr>
            <w:pStyle w:val="Kopfzeile"/>
            <w:widowControl w:val="0"/>
          </w:pPr>
          <w:bookmarkStart w:id="9" w:name="HeaderPage2Date"/>
          <w:bookmarkEnd w:id="9"/>
          <w:r>
            <w:t>Juni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023C7D42" w:rsidR="00336917" w:rsidRPr="00486979" w:rsidRDefault="00946257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659E0B9D" wp14:editId="7B30808B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6CD15992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6DA7CF46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158661FF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06188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BE8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6AF7"/>
    <w:rsid w:val="00066DF2"/>
    <w:rsid w:val="00070D74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2A9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013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FD1"/>
    <w:rsid w:val="001278C6"/>
    <w:rsid w:val="00127C70"/>
    <w:rsid w:val="00131673"/>
    <w:rsid w:val="00131913"/>
    <w:rsid w:val="00132A9D"/>
    <w:rsid w:val="00134ADF"/>
    <w:rsid w:val="00135AD3"/>
    <w:rsid w:val="00140842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318A"/>
    <w:rsid w:val="001A402E"/>
    <w:rsid w:val="001A6176"/>
    <w:rsid w:val="001A6402"/>
    <w:rsid w:val="001A6576"/>
    <w:rsid w:val="001A67DC"/>
    <w:rsid w:val="001B37C5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4157"/>
    <w:rsid w:val="00205A54"/>
    <w:rsid w:val="00207933"/>
    <w:rsid w:val="00207BD2"/>
    <w:rsid w:val="00207C1E"/>
    <w:rsid w:val="0021115B"/>
    <w:rsid w:val="00211666"/>
    <w:rsid w:val="00212491"/>
    <w:rsid w:val="00213698"/>
    <w:rsid w:val="0021591E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616F7"/>
    <w:rsid w:val="002628AD"/>
    <w:rsid w:val="00262D9F"/>
    <w:rsid w:val="0026469E"/>
    <w:rsid w:val="00265C31"/>
    <w:rsid w:val="00266472"/>
    <w:rsid w:val="00267DF3"/>
    <w:rsid w:val="002722A8"/>
    <w:rsid w:val="0027288F"/>
    <w:rsid w:val="002735A6"/>
    <w:rsid w:val="002736C8"/>
    <w:rsid w:val="00274AC8"/>
    <w:rsid w:val="00275529"/>
    <w:rsid w:val="0027733B"/>
    <w:rsid w:val="0028054D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A0AF8"/>
    <w:rsid w:val="002A317F"/>
    <w:rsid w:val="002A49E8"/>
    <w:rsid w:val="002A5770"/>
    <w:rsid w:val="002A5CAB"/>
    <w:rsid w:val="002A649D"/>
    <w:rsid w:val="002A6C7A"/>
    <w:rsid w:val="002A7CC7"/>
    <w:rsid w:val="002A7EDD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465E"/>
    <w:rsid w:val="002C6F6E"/>
    <w:rsid w:val="002C70E5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36AB"/>
    <w:rsid w:val="002E41A7"/>
    <w:rsid w:val="002E42FB"/>
    <w:rsid w:val="002E46E8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DC"/>
    <w:rsid w:val="0030234A"/>
    <w:rsid w:val="00302A53"/>
    <w:rsid w:val="00303801"/>
    <w:rsid w:val="003048F0"/>
    <w:rsid w:val="003129F8"/>
    <w:rsid w:val="00312F51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66F6"/>
    <w:rsid w:val="00366B4C"/>
    <w:rsid w:val="00367B3C"/>
    <w:rsid w:val="00367F2F"/>
    <w:rsid w:val="003702EA"/>
    <w:rsid w:val="00371273"/>
    <w:rsid w:val="00371772"/>
    <w:rsid w:val="00371E9F"/>
    <w:rsid w:val="00372A1B"/>
    <w:rsid w:val="00373CBC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1854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D7BB8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5F68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0A9"/>
    <w:rsid w:val="00423AC4"/>
    <w:rsid w:val="004240E9"/>
    <w:rsid w:val="00424EC6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4AFA"/>
    <w:rsid w:val="004E52DE"/>
    <w:rsid w:val="004E5B26"/>
    <w:rsid w:val="004E7840"/>
    <w:rsid w:val="004E7922"/>
    <w:rsid w:val="004F6BE2"/>
    <w:rsid w:val="004F7515"/>
    <w:rsid w:val="004F7D6B"/>
    <w:rsid w:val="0050103D"/>
    <w:rsid w:val="00502D0D"/>
    <w:rsid w:val="00505E90"/>
    <w:rsid w:val="00506EA2"/>
    <w:rsid w:val="00507D7C"/>
    <w:rsid w:val="00510D70"/>
    <w:rsid w:val="00510D74"/>
    <w:rsid w:val="00511E74"/>
    <w:rsid w:val="0051360C"/>
    <w:rsid w:val="005147F7"/>
    <w:rsid w:val="00514AAD"/>
    <w:rsid w:val="00515750"/>
    <w:rsid w:val="00520173"/>
    <w:rsid w:val="00520BA9"/>
    <w:rsid w:val="005233E4"/>
    <w:rsid w:val="00523C47"/>
    <w:rsid w:val="00526B72"/>
    <w:rsid w:val="0052769C"/>
    <w:rsid w:val="0053331A"/>
    <w:rsid w:val="00533BDE"/>
    <w:rsid w:val="00535A7E"/>
    <w:rsid w:val="00536C02"/>
    <w:rsid w:val="00536DD2"/>
    <w:rsid w:val="00543709"/>
    <w:rsid w:val="00545C85"/>
    <w:rsid w:val="00546006"/>
    <w:rsid w:val="005502E4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524D"/>
    <w:rsid w:val="00577A4B"/>
    <w:rsid w:val="005806AC"/>
    <w:rsid w:val="00580959"/>
    <w:rsid w:val="00580C65"/>
    <w:rsid w:val="00580EB6"/>
    <w:rsid w:val="00582604"/>
    <w:rsid w:val="005827E5"/>
    <w:rsid w:val="005857DA"/>
    <w:rsid w:val="0058643E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04E31"/>
    <w:rsid w:val="00605C24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B8E"/>
    <w:rsid w:val="00625E98"/>
    <w:rsid w:val="006270DB"/>
    <w:rsid w:val="00627EE4"/>
    <w:rsid w:val="006307B2"/>
    <w:rsid w:val="00630D28"/>
    <w:rsid w:val="00631971"/>
    <w:rsid w:val="00632C0E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1414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605A"/>
    <w:rsid w:val="00710CE5"/>
    <w:rsid w:val="007119FD"/>
    <w:rsid w:val="00714736"/>
    <w:rsid w:val="0071687C"/>
    <w:rsid w:val="00716DC0"/>
    <w:rsid w:val="00720BC6"/>
    <w:rsid w:val="0072115C"/>
    <w:rsid w:val="00725188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A14"/>
    <w:rsid w:val="00755B3D"/>
    <w:rsid w:val="007564A2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6D57"/>
    <w:rsid w:val="00767A94"/>
    <w:rsid w:val="00770916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685"/>
    <w:rsid w:val="007A6DBC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37B"/>
    <w:rsid w:val="007D54DD"/>
    <w:rsid w:val="007D5ACD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529E"/>
    <w:rsid w:val="00815FC2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410BB"/>
    <w:rsid w:val="00841CCF"/>
    <w:rsid w:val="00844839"/>
    <w:rsid w:val="00845CD6"/>
    <w:rsid w:val="00847483"/>
    <w:rsid w:val="00850EDA"/>
    <w:rsid w:val="00852316"/>
    <w:rsid w:val="00852B7D"/>
    <w:rsid w:val="00853E87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6E31"/>
    <w:rsid w:val="0088712F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804"/>
    <w:rsid w:val="008A10D2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257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66BAA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700E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1E82"/>
    <w:rsid w:val="009A2A8A"/>
    <w:rsid w:val="009A31A7"/>
    <w:rsid w:val="009A3617"/>
    <w:rsid w:val="009A4193"/>
    <w:rsid w:val="009A498B"/>
    <w:rsid w:val="009A49C3"/>
    <w:rsid w:val="009A5D63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072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A3"/>
    <w:rsid w:val="00A857FF"/>
    <w:rsid w:val="00A87E91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522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15CF"/>
    <w:rsid w:val="00B05076"/>
    <w:rsid w:val="00B0551C"/>
    <w:rsid w:val="00B10378"/>
    <w:rsid w:val="00B10D07"/>
    <w:rsid w:val="00B12B2D"/>
    <w:rsid w:val="00B15407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36EA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7BEC"/>
    <w:rsid w:val="00DA7CB4"/>
    <w:rsid w:val="00DB0258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0527"/>
    <w:rsid w:val="00DE0CBA"/>
    <w:rsid w:val="00DE0E5C"/>
    <w:rsid w:val="00DE1353"/>
    <w:rsid w:val="00DE3617"/>
    <w:rsid w:val="00DE4B94"/>
    <w:rsid w:val="00DE4E25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3D80"/>
    <w:rsid w:val="00E062E9"/>
    <w:rsid w:val="00E073DF"/>
    <w:rsid w:val="00E10F76"/>
    <w:rsid w:val="00E1219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7B"/>
    <w:rsid w:val="00E40A88"/>
    <w:rsid w:val="00E416EB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29F0"/>
    <w:rsid w:val="00E6383E"/>
    <w:rsid w:val="00E63CD1"/>
    <w:rsid w:val="00E6448B"/>
    <w:rsid w:val="00E65421"/>
    <w:rsid w:val="00E70F65"/>
    <w:rsid w:val="00E710DA"/>
    <w:rsid w:val="00E71F87"/>
    <w:rsid w:val="00E77E58"/>
    <w:rsid w:val="00E826F8"/>
    <w:rsid w:val="00E84350"/>
    <w:rsid w:val="00E8531D"/>
    <w:rsid w:val="00E855FF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167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0769"/>
    <w:rsid w:val="00F92F9B"/>
    <w:rsid w:val="00F9443E"/>
    <w:rsid w:val="00F9548F"/>
    <w:rsid w:val="00F95915"/>
    <w:rsid w:val="00F95EEB"/>
    <w:rsid w:val="00F96B83"/>
    <w:rsid w:val="00F97DFB"/>
    <w:rsid w:val="00FA2575"/>
    <w:rsid w:val="00FA28E9"/>
    <w:rsid w:val="00FA2DE4"/>
    <w:rsid w:val="00FA473A"/>
    <w:rsid w:val="00FA4B39"/>
    <w:rsid w:val="00FA6A9D"/>
    <w:rsid w:val="00FA7164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6699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2025-06-11T04:42:00Z</cp:lastPrinted>
  <dcterms:created xsi:type="dcterms:W3CDTF">2025-06-11T04:43:00Z</dcterms:created>
  <dcterms:modified xsi:type="dcterms:W3CDTF">2025-06-11T04:43:00Z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